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65AD8" w14:textId="77777777" w:rsidR="00A14B48" w:rsidRPr="00E51011" w:rsidRDefault="00A14B48" w:rsidP="00A14B48">
      <w:pPr>
        <w:pStyle w:val="SKop11nn"/>
        <w:rPr>
          <w:sz w:val="28"/>
          <w:szCs w:val="28"/>
        </w:rPr>
      </w:pPr>
      <w:r w:rsidRPr="00E51011">
        <w:rPr>
          <w:sz w:val="28"/>
          <w:szCs w:val="28"/>
        </w:rPr>
        <w:t>Job description</w:t>
      </w:r>
    </w:p>
    <w:tbl>
      <w:tblPr>
        <w:tblpPr w:leftFromText="180" w:rightFromText="180" w:vertAnchor="text" w:tblpY="1"/>
        <w:tblOverlap w:val="never"/>
        <w:tblW w:w="10190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818"/>
        <w:gridCol w:w="6372"/>
      </w:tblGrid>
      <w:tr w:rsidR="00A14B48" w:rsidRPr="00530782" w14:paraId="20AA351F" w14:textId="77777777" w:rsidTr="00394676">
        <w:trPr>
          <w:trHeight w:val="233"/>
        </w:trPr>
        <w:tc>
          <w:tcPr>
            <w:tcW w:w="3818" w:type="dxa"/>
            <w:shd w:val="clear" w:color="auto" w:fill="C71712"/>
          </w:tcPr>
          <w:p w14:paraId="6BB7F1CC" w14:textId="77777777" w:rsidR="00A14B48" w:rsidRPr="00530782" w:rsidRDefault="00A14B48" w:rsidP="008E42F5">
            <w:pPr>
              <w:pStyle w:val="ABTableHeading"/>
              <w:rPr>
                <w:color w:val="FFFFFF"/>
                <w:sz w:val="18"/>
                <w:szCs w:val="18"/>
              </w:rPr>
            </w:pPr>
            <w:r w:rsidRPr="00530782">
              <w:rPr>
                <w:color w:val="FFFFFF"/>
                <w:sz w:val="18"/>
                <w:szCs w:val="18"/>
              </w:rPr>
              <w:t>Post Details</w:t>
            </w:r>
          </w:p>
        </w:tc>
        <w:tc>
          <w:tcPr>
            <w:tcW w:w="6372" w:type="dxa"/>
            <w:shd w:val="clear" w:color="auto" w:fill="C71712"/>
          </w:tcPr>
          <w:p w14:paraId="0AC41D71" w14:textId="77777777" w:rsidR="00A14B48" w:rsidRPr="00530782" w:rsidRDefault="00A14B48" w:rsidP="008E42F5">
            <w:pPr>
              <w:pStyle w:val="ABTableHeading"/>
              <w:rPr>
                <w:color w:val="FFFFFF"/>
                <w:sz w:val="18"/>
                <w:szCs w:val="18"/>
              </w:rPr>
            </w:pPr>
            <w:r w:rsidRPr="00530782">
              <w:rPr>
                <w:color w:val="FFFFFF"/>
                <w:sz w:val="18"/>
                <w:szCs w:val="18"/>
              </w:rPr>
              <w:t>Please insert the post details</w:t>
            </w:r>
          </w:p>
        </w:tc>
      </w:tr>
      <w:tr w:rsidR="00A14B48" w14:paraId="45EEA731" w14:textId="77777777" w:rsidTr="00394676">
        <w:trPr>
          <w:trHeight w:val="248"/>
        </w:trPr>
        <w:tc>
          <w:tcPr>
            <w:tcW w:w="3818" w:type="dxa"/>
            <w:shd w:val="clear" w:color="auto" w:fill="auto"/>
          </w:tcPr>
          <w:p w14:paraId="3CC49B29" w14:textId="77777777" w:rsidR="00A14B48" w:rsidRPr="00191CFD" w:rsidRDefault="00A14B48" w:rsidP="008E42F5">
            <w:pPr>
              <w:pStyle w:val="ABTableHeading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91CFD">
              <w:rPr>
                <w:rFonts w:ascii="Arial" w:hAnsi="Arial" w:cs="Arial"/>
                <w:sz w:val="18"/>
                <w:szCs w:val="18"/>
              </w:rPr>
              <w:t>Job title:</w:t>
            </w:r>
          </w:p>
        </w:tc>
        <w:tc>
          <w:tcPr>
            <w:tcW w:w="6372" w:type="dxa"/>
            <w:shd w:val="clear" w:color="auto" w:fill="auto"/>
          </w:tcPr>
          <w:p w14:paraId="5D8156E0" w14:textId="22E2E4D5" w:rsidR="00A14B48" w:rsidRPr="00191CFD" w:rsidRDefault="000F1FC7" w:rsidP="003F599B">
            <w:pPr>
              <w:pStyle w:val="ABTableText"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Busines</w:t>
            </w:r>
            <w:r>
              <w:rPr>
                <w:sz w:val="18"/>
                <w:szCs w:val="18"/>
              </w:rPr>
              <w:t>s Application Support Analyst</w:t>
            </w:r>
          </w:p>
        </w:tc>
      </w:tr>
      <w:tr w:rsidR="00A14B48" w14:paraId="5B520C59" w14:textId="77777777" w:rsidTr="00394676">
        <w:trPr>
          <w:trHeight w:val="248"/>
        </w:trPr>
        <w:tc>
          <w:tcPr>
            <w:tcW w:w="3818" w:type="dxa"/>
            <w:shd w:val="clear" w:color="auto" w:fill="auto"/>
          </w:tcPr>
          <w:p w14:paraId="6F90D824" w14:textId="77777777" w:rsidR="00A14B48" w:rsidRPr="00191CFD" w:rsidRDefault="00A14B48" w:rsidP="008E42F5">
            <w:pPr>
              <w:pStyle w:val="ABTableHeading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91CFD">
              <w:rPr>
                <w:rFonts w:ascii="Arial" w:hAnsi="Arial" w:cs="Arial"/>
                <w:sz w:val="18"/>
                <w:szCs w:val="18"/>
              </w:rPr>
              <w:t>Department / Location:</w:t>
            </w:r>
          </w:p>
        </w:tc>
        <w:tc>
          <w:tcPr>
            <w:tcW w:w="6372" w:type="dxa"/>
            <w:shd w:val="clear" w:color="auto" w:fill="auto"/>
          </w:tcPr>
          <w:p w14:paraId="22C0D903" w14:textId="1899C929" w:rsidR="00A14B48" w:rsidRPr="00191CFD" w:rsidRDefault="00365D3B" w:rsidP="000F1FC7">
            <w:pPr>
              <w:pStyle w:val="ABTableText"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Group IT / </w:t>
            </w:r>
            <w:r w:rsidR="00507E26">
              <w:rPr>
                <w:rFonts w:cs="Arial"/>
                <w:sz w:val="18"/>
                <w:szCs w:val="18"/>
              </w:rPr>
              <w:t xml:space="preserve">Abellio UK </w:t>
            </w:r>
            <w:r w:rsidR="000F1FC7">
              <w:rPr>
                <w:rFonts w:cs="Arial"/>
                <w:sz w:val="18"/>
                <w:szCs w:val="18"/>
              </w:rPr>
              <w:t>Glasgow</w:t>
            </w:r>
          </w:p>
        </w:tc>
      </w:tr>
      <w:tr w:rsidR="00A14B48" w14:paraId="32999AEE" w14:textId="77777777" w:rsidTr="00394676">
        <w:trPr>
          <w:trHeight w:val="458"/>
        </w:trPr>
        <w:tc>
          <w:tcPr>
            <w:tcW w:w="3818" w:type="dxa"/>
            <w:shd w:val="clear" w:color="auto" w:fill="auto"/>
            <w:vAlign w:val="center"/>
          </w:tcPr>
          <w:p w14:paraId="75B09E60" w14:textId="77777777" w:rsidR="00A14B48" w:rsidRPr="00191CFD" w:rsidRDefault="00A14B48" w:rsidP="008E42F5">
            <w:pPr>
              <w:pStyle w:val="ABTableText"/>
              <w:spacing w:before="120" w:after="120" w:line="240" w:lineRule="auto"/>
              <w:rPr>
                <w:rFonts w:cs="Arial"/>
                <w:sz w:val="18"/>
                <w:szCs w:val="18"/>
              </w:rPr>
            </w:pPr>
            <w:r w:rsidRPr="00191CFD">
              <w:rPr>
                <w:rFonts w:cs="Arial"/>
                <w:b/>
                <w:sz w:val="18"/>
                <w:szCs w:val="18"/>
              </w:rPr>
              <w:t>Reports to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3B8C63C" w14:textId="17AB2781" w:rsidR="00A14B48" w:rsidRPr="00191CFD" w:rsidRDefault="006172D5" w:rsidP="000F1FC7">
            <w:pPr>
              <w:pStyle w:val="ABTableText"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UK IT Operations </w:t>
            </w:r>
            <w:r w:rsidR="000F1FC7">
              <w:rPr>
                <w:rFonts w:cs="Arial"/>
                <w:sz w:val="18"/>
                <w:szCs w:val="18"/>
              </w:rPr>
              <w:t>Manager</w:t>
            </w:r>
          </w:p>
        </w:tc>
      </w:tr>
      <w:tr w:rsidR="00A14B48" w:rsidRPr="008371B6" w14:paraId="2703DC35" w14:textId="77777777" w:rsidTr="00394676">
        <w:trPr>
          <w:trHeight w:val="715"/>
        </w:trPr>
        <w:tc>
          <w:tcPr>
            <w:tcW w:w="3818" w:type="dxa"/>
            <w:shd w:val="clear" w:color="auto" w:fill="auto"/>
            <w:vAlign w:val="center"/>
          </w:tcPr>
          <w:p w14:paraId="49D9599A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  <w:r w:rsidRPr="00191CFD">
              <w:rPr>
                <w:rFonts w:cs="Arial"/>
                <w:b/>
                <w:sz w:val="18"/>
                <w:szCs w:val="18"/>
              </w:rPr>
              <w:t>Main purpose job: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324F4B2D" w14:textId="6DFDA414" w:rsidR="00A14B48" w:rsidRPr="000D2F9D" w:rsidRDefault="000F1FC7" w:rsidP="000F1FC7">
            <w:pPr>
              <w:pStyle w:val="ABTableText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Administrative responsibility for Office 365 Suite of Applications to include SharePoint Online and other business applications to extend support capabilities for the Customer Experience, Finance and HR departments as </w:t>
            </w:r>
            <w:r w:rsidR="00136301">
              <w:rPr>
                <w:rFonts w:cs="Arial"/>
                <w:color w:val="auto"/>
                <w:sz w:val="18"/>
                <w:szCs w:val="18"/>
              </w:rPr>
              <w:t xml:space="preserve">required </w:t>
            </w:r>
            <w:r>
              <w:rPr>
                <w:rFonts w:cs="Arial"/>
                <w:color w:val="auto"/>
                <w:sz w:val="18"/>
                <w:szCs w:val="18"/>
              </w:rPr>
              <w:t>enabling</w:t>
            </w:r>
            <w:r w:rsidR="00136301">
              <w:rPr>
                <w:rFonts w:cs="Arial"/>
                <w:color w:val="auto"/>
                <w:sz w:val="18"/>
                <w:szCs w:val="18"/>
              </w:rPr>
              <w:t xml:space="preserve"> Abellio Group to expand further into UK transportation market.  Working with </w:t>
            </w:r>
            <w:r w:rsidR="00971294">
              <w:rPr>
                <w:rFonts w:cs="Arial"/>
                <w:color w:val="auto"/>
                <w:sz w:val="18"/>
                <w:szCs w:val="18"/>
              </w:rPr>
              <w:t>3rd -party outsourced IT business partn</w:t>
            </w:r>
            <w:r w:rsidR="00136301">
              <w:rPr>
                <w:rFonts w:cs="Arial"/>
                <w:color w:val="auto"/>
                <w:sz w:val="18"/>
                <w:szCs w:val="18"/>
              </w:rPr>
              <w:t>ers to measure performance and deliver consistent improvement.</w:t>
            </w:r>
          </w:p>
        </w:tc>
      </w:tr>
    </w:tbl>
    <w:p w14:paraId="5A23B571" w14:textId="77777777" w:rsidR="00A14B48" w:rsidRPr="00E21ABB" w:rsidRDefault="00A14B48" w:rsidP="00A14B48">
      <w:pPr>
        <w:pStyle w:val="SKop11nn"/>
        <w:numPr>
          <w:ilvl w:val="0"/>
          <w:numId w:val="2"/>
        </w:numPr>
        <w:spacing w:before="240"/>
        <w:ind w:left="357" w:hanging="357"/>
      </w:pPr>
      <w:r>
        <w:t>D</w:t>
      </w:r>
      <w:r w:rsidRPr="00E21ABB">
        <w:t>imensions of role</w:t>
      </w:r>
    </w:p>
    <w:tbl>
      <w:tblPr>
        <w:tblW w:w="10177" w:type="dxa"/>
        <w:tblInd w:w="57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772"/>
        <w:gridCol w:w="6405"/>
      </w:tblGrid>
      <w:tr w:rsidR="00A14B48" w:rsidRPr="00530782" w14:paraId="4023AA9C" w14:textId="77777777" w:rsidTr="00394676">
        <w:trPr>
          <w:trHeight w:val="233"/>
        </w:trPr>
        <w:tc>
          <w:tcPr>
            <w:tcW w:w="3772" w:type="dxa"/>
            <w:shd w:val="clear" w:color="auto" w:fill="C71712"/>
          </w:tcPr>
          <w:p w14:paraId="26F4A83D" w14:textId="77777777" w:rsidR="00A14B48" w:rsidRPr="00530782" w:rsidRDefault="00A14B48" w:rsidP="008E42F5">
            <w:pPr>
              <w:pStyle w:val="ABTableHeading"/>
              <w:rPr>
                <w:color w:val="FFFFFF"/>
                <w:sz w:val="18"/>
                <w:szCs w:val="18"/>
              </w:rPr>
            </w:pPr>
            <w:r w:rsidRPr="00530782">
              <w:rPr>
                <w:color w:val="FFFFFF"/>
                <w:sz w:val="18"/>
                <w:szCs w:val="18"/>
              </w:rPr>
              <w:t>Post dimensions</w:t>
            </w:r>
          </w:p>
        </w:tc>
        <w:tc>
          <w:tcPr>
            <w:tcW w:w="6405" w:type="dxa"/>
            <w:shd w:val="clear" w:color="auto" w:fill="C71712"/>
          </w:tcPr>
          <w:p w14:paraId="12E6ED20" w14:textId="77777777" w:rsidR="00A14B48" w:rsidRPr="00530782" w:rsidRDefault="00A14B48" w:rsidP="008E42F5">
            <w:pPr>
              <w:pStyle w:val="ABTableHeading"/>
              <w:rPr>
                <w:color w:val="FFFFFF"/>
                <w:sz w:val="18"/>
                <w:szCs w:val="18"/>
              </w:rPr>
            </w:pPr>
            <w:r w:rsidRPr="00530782">
              <w:rPr>
                <w:color w:val="FFFFFF"/>
                <w:sz w:val="18"/>
                <w:szCs w:val="18"/>
              </w:rPr>
              <w:t>Insert dimension of role</w:t>
            </w:r>
          </w:p>
        </w:tc>
      </w:tr>
      <w:tr w:rsidR="00A14B48" w:rsidRPr="001678A9" w14:paraId="3505BE11" w14:textId="77777777" w:rsidTr="00394676">
        <w:trPr>
          <w:trHeight w:val="440"/>
        </w:trPr>
        <w:tc>
          <w:tcPr>
            <w:tcW w:w="3772" w:type="dxa"/>
            <w:shd w:val="clear" w:color="auto" w:fill="auto"/>
          </w:tcPr>
          <w:p w14:paraId="3354EF2D" w14:textId="77777777" w:rsidR="00A14B48" w:rsidRPr="00191CFD" w:rsidRDefault="00A14B48" w:rsidP="008E42F5">
            <w:pPr>
              <w:pStyle w:val="ABTableHeading"/>
              <w:rPr>
                <w:rFonts w:ascii="Arial" w:hAnsi="Arial" w:cs="Arial"/>
                <w:sz w:val="18"/>
                <w:szCs w:val="18"/>
              </w:rPr>
            </w:pPr>
            <w:r w:rsidRPr="00191CFD">
              <w:rPr>
                <w:rFonts w:ascii="Arial" w:hAnsi="Arial" w:cs="Arial"/>
                <w:sz w:val="18"/>
                <w:szCs w:val="18"/>
              </w:rPr>
              <w:t>Financial/budget accountabilities:</w:t>
            </w:r>
          </w:p>
          <w:p w14:paraId="5C685648" w14:textId="77777777" w:rsidR="00A14B48" w:rsidRPr="00191CFD" w:rsidRDefault="00A14B48" w:rsidP="008E42F5">
            <w:pPr>
              <w:pStyle w:val="ABTableTex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405" w:type="dxa"/>
            <w:shd w:val="clear" w:color="auto" w:fill="auto"/>
          </w:tcPr>
          <w:p w14:paraId="29C2E631" w14:textId="5EE6D0A0" w:rsidR="00A14B48" w:rsidRPr="000D2F9D" w:rsidRDefault="000F1FC7" w:rsidP="00507E26">
            <w:pPr>
              <w:pStyle w:val="ABTableText"/>
              <w:ind w:right="-899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N/A</w:t>
            </w:r>
          </w:p>
        </w:tc>
      </w:tr>
      <w:tr w:rsidR="00A14B48" w:rsidRPr="001678A9" w14:paraId="556F14D7" w14:textId="77777777" w:rsidTr="00394676">
        <w:trPr>
          <w:trHeight w:val="424"/>
        </w:trPr>
        <w:tc>
          <w:tcPr>
            <w:tcW w:w="3772" w:type="dxa"/>
            <w:shd w:val="clear" w:color="auto" w:fill="auto"/>
          </w:tcPr>
          <w:p w14:paraId="38596AF7" w14:textId="77777777" w:rsidR="00A14B48" w:rsidRPr="00191CFD" w:rsidRDefault="00A14B48" w:rsidP="008E42F5">
            <w:pPr>
              <w:pStyle w:val="ABTableHeading"/>
              <w:rPr>
                <w:rFonts w:ascii="Arial" w:hAnsi="Arial" w:cs="Arial"/>
                <w:sz w:val="18"/>
                <w:szCs w:val="18"/>
              </w:rPr>
            </w:pPr>
            <w:r w:rsidRPr="00191CFD">
              <w:rPr>
                <w:rFonts w:ascii="Arial" w:hAnsi="Arial" w:cs="Arial"/>
                <w:sz w:val="18"/>
                <w:szCs w:val="18"/>
              </w:rPr>
              <w:t>Staff responsibilities:</w:t>
            </w:r>
          </w:p>
          <w:p w14:paraId="596968EF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</w:p>
        </w:tc>
        <w:tc>
          <w:tcPr>
            <w:tcW w:w="6405" w:type="dxa"/>
            <w:shd w:val="clear" w:color="auto" w:fill="auto"/>
          </w:tcPr>
          <w:p w14:paraId="3BEB858C" w14:textId="6154ABFD" w:rsidR="00A14B48" w:rsidRPr="00191CFD" w:rsidRDefault="00710E8C" w:rsidP="00710E8C">
            <w:pPr>
              <w:pStyle w:val="AB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Direct Reports but will be w</w:t>
            </w:r>
            <w:r w:rsidR="000F1FC7">
              <w:rPr>
                <w:rFonts w:cs="Arial"/>
                <w:sz w:val="18"/>
                <w:szCs w:val="18"/>
              </w:rPr>
              <w:t>orking closely with Service Delivery Manager</w:t>
            </w:r>
            <w:r w:rsidR="003F599B">
              <w:rPr>
                <w:rFonts w:cs="Arial"/>
                <w:sz w:val="18"/>
                <w:szCs w:val="18"/>
              </w:rPr>
              <w:t xml:space="preserve"> </w:t>
            </w:r>
            <w:r w:rsidR="00971294">
              <w:rPr>
                <w:rFonts w:cs="Arial"/>
                <w:sz w:val="18"/>
                <w:szCs w:val="18"/>
              </w:rPr>
              <w:t xml:space="preserve">and Application Support </w:t>
            </w:r>
            <w:r w:rsidR="003F599B">
              <w:rPr>
                <w:rFonts w:cs="Arial"/>
                <w:sz w:val="18"/>
                <w:szCs w:val="18"/>
              </w:rPr>
              <w:t>Teams</w:t>
            </w:r>
            <w:r>
              <w:rPr>
                <w:rFonts w:cs="Arial"/>
                <w:sz w:val="18"/>
                <w:szCs w:val="18"/>
              </w:rPr>
              <w:t xml:space="preserve"> within other Abellio Operating Companies</w:t>
            </w:r>
          </w:p>
        </w:tc>
      </w:tr>
      <w:tr w:rsidR="00A14B48" w:rsidRPr="001678A9" w14:paraId="1CBFD0D0" w14:textId="77777777" w:rsidTr="00394676">
        <w:trPr>
          <w:trHeight w:val="880"/>
        </w:trPr>
        <w:tc>
          <w:tcPr>
            <w:tcW w:w="3772" w:type="dxa"/>
            <w:shd w:val="clear" w:color="auto" w:fill="auto"/>
          </w:tcPr>
          <w:p w14:paraId="217F52CD" w14:textId="77777777" w:rsidR="00A14B48" w:rsidRPr="00191CFD" w:rsidRDefault="00A14B48" w:rsidP="008E42F5">
            <w:pPr>
              <w:pStyle w:val="ABTableHeading"/>
              <w:rPr>
                <w:rFonts w:ascii="Arial" w:hAnsi="Arial" w:cs="Arial"/>
                <w:sz w:val="18"/>
                <w:szCs w:val="18"/>
              </w:rPr>
            </w:pPr>
            <w:r w:rsidRPr="00191CFD">
              <w:rPr>
                <w:rFonts w:ascii="Arial" w:hAnsi="Arial" w:cs="Arial"/>
                <w:sz w:val="18"/>
                <w:szCs w:val="18"/>
              </w:rPr>
              <w:t>Any other statistical data:</w:t>
            </w:r>
          </w:p>
          <w:p w14:paraId="2C983C05" w14:textId="77777777" w:rsidR="00A14B48" w:rsidRPr="00191CFD" w:rsidRDefault="00A14B48" w:rsidP="008E42F5">
            <w:pPr>
              <w:pStyle w:val="ABTableTex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405" w:type="dxa"/>
            <w:shd w:val="clear" w:color="auto" w:fill="auto"/>
          </w:tcPr>
          <w:p w14:paraId="622E63D4" w14:textId="5AFFF3BC" w:rsidR="00F124A0" w:rsidRDefault="00C755FB" w:rsidP="008E42F5">
            <w:pPr>
              <w:pStyle w:val="AB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Support of circa 400 IT users across 4</w:t>
            </w:r>
            <w:r w:rsidR="00136301">
              <w:rPr>
                <w:rFonts w:cs="Arial"/>
                <w:sz w:val="18"/>
                <w:szCs w:val="18"/>
              </w:rPr>
              <w:t xml:space="preserve"> Sites </w:t>
            </w:r>
            <w:r>
              <w:rPr>
                <w:rFonts w:cs="Arial"/>
                <w:sz w:val="18"/>
                <w:szCs w:val="18"/>
              </w:rPr>
              <w:t>t</w:t>
            </w:r>
            <w:r w:rsidR="000F1FC7">
              <w:rPr>
                <w:rFonts w:cs="Arial"/>
                <w:sz w:val="18"/>
                <w:szCs w:val="18"/>
              </w:rPr>
              <w:t xml:space="preserve">o include </w:t>
            </w:r>
            <w:r w:rsidR="00136301">
              <w:rPr>
                <w:rFonts w:cs="Arial"/>
                <w:sz w:val="18"/>
                <w:szCs w:val="18"/>
              </w:rPr>
              <w:t>London, Glasgow, and Utrecht (Holland).</w:t>
            </w:r>
          </w:p>
          <w:p w14:paraId="67435279" w14:textId="4A30DB14" w:rsidR="00A14B48" w:rsidRPr="00191CFD" w:rsidRDefault="00F124A0" w:rsidP="004819D1">
            <w:pPr>
              <w:pStyle w:val="AB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Abellio subsidiary companies across the UK total circa 15000 employees with</w:t>
            </w:r>
            <w:r w:rsidR="00397079">
              <w:rPr>
                <w:rFonts w:cs="Arial"/>
                <w:sz w:val="18"/>
                <w:szCs w:val="18"/>
              </w:rPr>
              <w:t>in which are</w:t>
            </w:r>
            <w:r>
              <w:rPr>
                <w:rFonts w:cs="Arial"/>
                <w:sz w:val="18"/>
                <w:szCs w:val="18"/>
              </w:rPr>
              <w:t xml:space="preserve"> opportunities to </w:t>
            </w:r>
            <w:r w:rsidR="004819D1">
              <w:rPr>
                <w:rFonts w:cs="Arial"/>
                <w:sz w:val="18"/>
                <w:szCs w:val="18"/>
              </w:rPr>
              <w:t>collaborate,</w:t>
            </w:r>
            <w:r>
              <w:rPr>
                <w:rFonts w:cs="Arial"/>
                <w:sz w:val="18"/>
                <w:szCs w:val="18"/>
              </w:rPr>
              <w:t xml:space="preserve"> innovate</w:t>
            </w:r>
            <w:r w:rsidR="004819D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and </w:t>
            </w:r>
            <w:r w:rsidR="00397079">
              <w:rPr>
                <w:rFonts w:cs="Arial"/>
                <w:sz w:val="18"/>
                <w:szCs w:val="18"/>
              </w:rPr>
              <w:t>develop virtual centres of</w:t>
            </w:r>
            <w:r>
              <w:rPr>
                <w:rFonts w:cs="Arial"/>
                <w:sz w:val="18"/>
                <w:szCs w:val="18"/>
              </w:rPr>
              <w:t xml:space="preserve"> excellence.</w:t>
            </w:r>
          </w:p>
        </w:tc>
      </w:tr>
    </w:tbl>
    <w:p w14:paraId="05BA81C6" w14:textId="77777777" w:rsidR="00A14B48" w:rsidRPr="00E21ABB" w:rsidRDefault="00A14B48" w:rsidP="00A14B48">
      <w:pPr>
        <w:pStyle w:val="SKop11nn"/>
        <w:numPr>
          <w:ilvl w:val="0"/>
          <w:numId w:val="2"/>
        </w:numPr>
        <w:spacing w:before="240"/>
        <w:ind w:left="357" w:hanging="357"/>
      </w:pPr>
      <w:r w:rsidRPr="00E21ABB">
        <w:t xml:space="preserve">Key </w:t>
      </w:r>
      <w:r>
        <w:t>a</w:t>
      </w:r>
      <w:r w:rsidRPr="00E21ABB">
        <w:t>ccountabilities/</w:t>
      </w:r>
      <w:r>
        <w:t>r</w:t>
      </w:r>
      <w:r w:rsidRPr="00E21ABB">
        <w:t>esponsibilities</w:t>
      </w:r>
    </w:p>
    <w:tbl>
      <w:tblPr>
        <w:tblW w:w="10252" w:type="dxa"/>
        <w:tblInd w:w="57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1"/>
        <w:gridCol w:w="9331"/>
      </w:tblGrid>
      <w:tr w:rsidR="00A14B48" w:rsidRPr="00530782" w14:paraId="4F55897D" w14:textId="77777777" w:rsidTr="00394676">
        <w:trPr>
          <w:trHeight w:val="622"/>
        </w:trPr>
        <w:tc>
          <w:tcPr>
            <w:tcW w:w="921" w:type="dxa"/>
            <w:shd w:val="clear" w:color="auto" w:fill="C71712"/>
          </w:tcPr>
          <w:p w14:paraId="5F1143F9" w14:textId="77777777" w:rsidR="00A14B48" w:rsidRPr="00530782" w:rsidRDefault="00A14B48" w:rsidP="008E42F5">
            <w:pPr>
              <w:pStyle w:val="ABTableHeading"/>
              <w:rPr>
                <w:color w:val="FFFFFF"/>
                <w:sz w:val="18"/>
                <w:szCs w:val="18"/>
              </w:rPr>
            </w:pPr>
            <w:r w:rsidRPr="00530782">
              <w:rPr>
                <w:color w:val="FFFFFF"/>
                <w:sz w:val="18"/>
                <w:szCs w:val="18"/>
              </w:rPr>
              <w:t>Number</w:t>
            </w:r>
          </w:p>
        </w:tc>
        <w:tc>
          <w:tcPr>
            <w:tcW w:w="9331" w:type="dxa"/>
            <w:shd w:val="clear" w:color="auto" w:fill="C71712"/>
          </w:tcPr>
          <w:p w14:paraId="34698664" w14:textId="77777777" w:rsidR="00A14B48" w:rsidRPr="00530782" w:rsidRDefault="00A14B48" w:rsidP="008E42F5">
            <w:pPr>
              <w:pStyle w:val="ABTableHeading"/>
              <w:rPr>
                <w:color w:val="FFFFFF"/>
                <w:sz w:val="18"/>
                <w:szCs w:val="18"/>
              </w:rPr>
            </w:pPr>
            <w:r w:rsidRPr="00530782">
              <w:rPr>
                <w:color w:val="FFFFFF"/>
                <w:sz w:val="18"/>
                <w:szCs w:val="18"/>
              </w:rPr>
              <w:t>Insert description for each of the general and role specific accountabilities and responsibilities required to be undertaken by the role, list any specific tasks/activities required to be undertaken.</w:t>
            </w:r>
          </w:p>
        </w:tc>
      </w:tr>
      <w:tr w:rsidR="00394676" w:rsidRPr="001678A9" w14:paraId="03719AC4" w14:textId="77777777" w:rsidTr="00394676">
        <w:trPr>
          <w:trHeight w:val="239"/>
        </w:trPr>
        <w:tc>
          <w:tcPr>
            <w:tcW w:w="921" w:type="dxa"/>
            <w:shd w:val="clear" w:color="auto" w:fill="auto"/>
          </w:tcPr>
          <w:p w14:paraId="3D4F4BE0" w14:textId="06BB4CE2" w:rsidR="00394676" w:rsidRDefault="00710E8C" w:rsidP="008E42F5">
            <w:pPr>
              <w:pStyle w:val="ABTableTex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  <w:r w:rsidR="00394676">
              <w:rPr>
                <w:rFonts w:cs="Arial"/>
                <w:b/>
                <w:sz w:val="18"/>
                <w:szCs w:val="18"/>
              </w:rPr>
              <w:t>0%</w:t>
            </w:r>
          </w:p>
        </w:tc>
        <w:tc>
          <w:tcPr>
            <w:tcW w:w="9331" w:type="dxa"/>
            <w:shd w:val="clear" w:color="auto" w:fill="auto"/>
          </w:tcPr>
          <w:p w14:paraId="425ADA1F" w14:textId="77777777" w:rsidR="00E6283F" w:rsidRDefault="00710E8C" w:rsidP="00555B99">
            <w:pPr>
              <w:pStyle w:val="ABTableText"/>
              <w:ind w:right="95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Application Support</w:t>
            </w:r>
            <w:r w:rsidR="00394676">
              <w:rPr>
                <w:rFonts w:cs="Arial"/>
                <w:color w:val="auto"/>
                <w:sz w:val="18"/>
                <w:szCs w:val="18"/>
              </w:rPr>
              <w:t xml:space="preserve"> –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An </w:t>
            </w:r>
            <w:r w:rsidR="00C755FB">
              <w:rPr>
                <w:rFonts w:cs="Arial"/>
                <w:color w:val="auto"/>
                <w:sz w:val="18"/>
                <w:szCs w:val="18"/>
              </w:rPr>
              <w:t>Office 365/SharePoint</w:t>
            </w:r>
            <w:r w:rsidR="00394676">
              <w:rPr>
                <w:rFonts w:cs="Arial"/>
                <w:color w:val="auto"/>
                <w:sz w:val="18"/>
                <w:szCs w:val="18"/>
              </w:rPr>
              <w:t xml:space="preserve"> guru who 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can </w:t>
            </w:r>
            <w:r w:rsidR="00C755FB">
              <w:rPr>
                <w:rFonts w:cs="Arial"/>
                <w:color w:val="auto"/>
                <w:sz w:val="18"/>
                <w:szCs w:val="18"/>
              </w:rPr>
              <w:t xml:space="preserve">also turn their hand to other business applications </w:t>
            </w:r>
            <w:r w:rsidR="00555B99">
              <w:rPr>
                <w:rFonts w:cs="Arial"/>
                <w:color w:val="auto"/>
                <w:sz w:val="18"/>
                <w:szCs w:val="18"/>
              </w:rPr>
              <w:t>within</w:t>
            </w:r>
            <w:r w:rsidR="00C755FB">
              <w:rPr>
                <w:rFonts w:cs="Arial"/>
                <w:color w:val="auto"/>
                <w:sz w:val="18"/>
                <w:szCs w:val="18"/>
              </w:rPr>
              <w:t xml:space="preserve"> the Customer Experience, Procurement, Finance, and HR departments.</w:t>
            </w:r>
            <w:r w:rsidR="00AF2A75">
              <w:rPr>
                <w:rFonts w:cs="Arial"/>
                <w:color w:val="auto"/>
                <w:sz w:val="18"/>
                <w:szCs w:val="18"/>
              </w:rPr>
              <w:t xml:space="preserve">  </w:t>
            </w:r>
            <w:r w:rsidR="00AF2A75">
              <w:rPr>
                <w:rFonts w:cs="Arial"/>
                <w:color w:val="auto"/>
                <w:sz w:val="18"/>
                <w:szCs w:val="18"/>
              </w:rPr>
              <w:t>Champion a cloud first and mobile approach to help the team deliver a customer focussed service leveraging ITIL best practice and processes to include change, asset, security, identity and knowledge management</w:t>
            </w:r>
            <w:r w:rsidR="00AF2A75">
              <w:rPr>
                <w:rFonts w:cs="Arial"/>
                <w:color w:val="auto"/>
                <w:sz w:val="18"/>
                <w:szCs w:val="18"/>
              </w:rPr>
              <w:t>.</w:t>
            </w:r>
          </w:p>
          <w:p w14:paraId="261EB77A" w14:textId="290DDDDE" w:rsidR="00394676" w:rsidRDefault="00E6283F" w:rsidP="00E6283F">
            <w:pPr>
              <w:pStyle w:val="ABTableText"/>
              <w:ind w:right="95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Maintaining a busy site collection to implement best practice in updating or removing old sites as required.</w:t>
            </w:r>
          </w:p>
        </w:tc>
      </w:tr>
      <w:tr w:rsidR="00A80977" w:rsidRPr="001678A9" w14:paraId="60C7511C" w14:textId="77777777" w:rsidTr="00394676">
        <w:trPr>
          <w:trHeight w:val="239"/>
        </w:trPr>
        <w:tc>
          <w:tcPr>
            <w:tcW w:w="921" w:type="dxa"/>
            <w:shd w:val="clear" w:color="auto" w:fill="auto"/>
          </w:tcPr>
          <w:p w14:paraId="1FE806D2" w14:textId="4D4AF315" w:rsidR="00A80977" w:rsidRDefault="006655E9" w:rsidP="008E42F5">
            <w:pPr>
              <w:pStyle w:val="ABTableTex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  <w:r w:rsidR="0013603B">
              <w:rPr>
                <w:rFonts w:cs="Arial"/>
                <w:b/>
                <w:sz w:val="18"/>
                <w:szCs w:val="18"/>
              </w:rPr>
              <w:t>0%</w:t>
            </w:r>
          </w:p>
        </w:tc>
        <w:tc>
          <w:tcPr>
            <w:tcW w:w="9331" w:type="dxa"/>
            <w:shd w:val="clear" w:color="auto" w:fill="auto"/>
          </w:tcPr>
          <w:p w14:paraId="235A7856" w14:textId="2954297B" w:rsidR="00A80977" w:rsidRPr="00A80977" w:rsidRDefault="00710E8C" w:rsidP="00555B99">
            <w:pPr>
              <w:pStyle w:val="ABTableText"/>
              <w:ind w:right="95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Support Abellio’s </w:t>
            </w:r>
            <w:r w:rsidR="006655E9">
              <w:rPr>
                <w:rFonts w:cs="Arial"/>
                <w:color w:val="auto"/>
                <w:sz w:val="18"/>
                <w:szCs w:val="18"/>
              </w:rPr>
              <w:t>email systems (Exchange Online &amp; Mimecast) by working within a Virtual Centre of Excellence team environment that includes administrators from other Operating Companies within the Group.</w:t>
            </w:r>
            <w:r w:rsidR="00AF2A75">
              <w:rPr>
                <w:rFonts w:cs="Arial"/>
                <w:color w:val="auto"/>
                <w:sz w:val="18"/>
                <w:szCs w:val="18"/>
              </w:rPr>
              <w:t xml:space="preserve">  Business as Usual will include monitoring false positive spam and releasing as necessary, reporting, and </w:t>
            </w:r>
            <w:r w:rsidR="00555B99">
              <w:rPr>
                <w:rFonts w:cs="Arial"/>
                <w:color w:val="auto"/>
                <w:sz w:val="18"/>
                <w:szCs w:val="18"/>
              </w:rPr>
              <w:t>ad hoc projects.</w:t>
            </w:r>
          </w:p>
        </w:tc>
      </w:tr>
      <w:tr w:rsidR="00793B8A" w:rsidRPr="001678A9" w14:paraId="5DCF2528" w14:textId="77777777" w:rsidTr="00394676">
        <w:trPr>
          <w:trHeight w:val="239"/>
        </w:trPr>
        <w:tc>
          <w:tcPr>
            <w:tcW w:w="921" w:type="dxa"/>
            <w:shd w:val="clear" w:color="auto" w:fill="auto"/>
          </w:tcPr>
          <w:p w14:paraId="4C794AFF" w14:textId="28CEEAE6" w:rsidR="00793B8A" w:rsidRDefault="006655E9" w:rsidP="00FB0449">
            <w:pPr>
              <w:pStyle w:val="ABTableTex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  <w:r w:rsidR="0013603B">
              <w:rPr>
                <w:rFonts w:cs="Arial"/>
                <w:b/>
                <w:sz w:val="18"/>
                <w:szCs w:val="18"/>
              </w:rPr>
              <w:t>0%</w:t>
            </w:r>
          </w:p>
        </w:tc>
        <w:tc>
          <w:tcPr>
            <w:tcW w:w="9331" w:type="dxa"/>
            <w:shd w:val="clear" w:color="auto" w:fill="auto"/>
          </w:tcPr>
          <w:p w14:paraId="643EF1CD" w14:textId="6FABA3BA" w:rsidR="00793B8A" w:rsidRPr="00A80977" w:rsidRDefault="00E6283F" w:rsidP="00BF65E7">
            <w:pPr>
              <w:pStyle w:val="ABTableText"/>
              <w:ind w:right="95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Capacity Management - </w:t>
            </w:r>
            <w:r w:rsidR="003453FB">
              <w:rPr>
                <w:rFonts w:cs="Arial"/>
                <w:color w:val="auto"/>
                <w:sz w:val="18"/>
                <w:szCs w:val="18"/>
              </w:rPr>
              <w:t>B</w:t>
            </w:r>
            <w:r w:rsidR="000D2F9D" w:rsidRPr="000D2F9D">
              <w:rPr>
                <w:rFonts w:cs="Arial"/>
                <w:color w:val="auto"/>
                <w:sz w:val="18"/>
                <w:szCs w:val="18"/>
              </w:rPr>
              <w:t xml:space="preserve">uilds and maintain relationships with </w:t>
            </w:r>
            <w:r w:rsidR="00593522">
              <w:rPr>
                <w:rFonts w:cs="Arial"/>
                <w:color w:val="auto"/>
                <w:sz w:val="18"/>
                <w:szCs w:val="18"/>
              </w:rPr>
              <w:t>B</w:t>
            </w:r>
            <w:r w:rsidR="000D2F9D" w:rsidRPr="000D2F9D">
              <w:rPr>
                <w:rFonts w:cs="Arial"/>
                <w:color w:val="auto"/>
                <w:sz w:val="18"/>
                <w:szCs w:val="18"/>
              </w:rPr>
              <w:t xml:space="preserve">usiness </w:t>
            </w:r>
            <w:r w:rsidR="00593522">
              <w:rPr>
                <w:rFonts w:cs="Arial"/>
                <w:color w:val="auto"/>
                <w:sz w:val="18"/>
                <w:szCs w:val="18"/>
              </w:rPr>
              <w:t>Service O</w:t>
            </w:r>
            <w:r w:rsidR="003453FB">
              <w:rPr>
                <w:rFonts w:cs="Arial"/>
                <w:color w:val="auto"/>
                <w:sz w:val="18"/>
                <w:szCs w:val="18"/>
              </w:rPr>
              <w:t>wners</w:t>
            </w:r>
            <w:r w:rsidR="000D2F9D" w:rsidRPr="000D2F9D">
              <w:rPr>
                <w:rFonts w:cs="Arial"/>
                <w:color w:val="auto"/>
                <w:sz w:val="18"/>
                <w:szCs w:val="18"/>
              </w:rPr>
              <w:t xml:space="preserve"> to develop a clear understanding of business </w:t>
            </w:r>
            <w:r w:rsidR="003453FB">
              <w:rPr>
                <w:rFonts w:cs="Arial"/>
                <w:color w:val="auto"/>
                <w:sz w:val="18"/>
                <w:szCs w:val="18"/>
              </w:rPr>
              <w:t>requirements</w:t>
            </w:r>
            <w:r w:rsidR="00593522">
              <w:rPr>
                <w:rFonts w:cs="Arial"/>
                <w:color w:val="auto"/>
                <w:sz w:val="18"/>
                <w:szCs w:val="18"/>
              </w:rPr>
              <w:t xml:space="preserve"> and challenges</w:t>
            </w:r>
            <w:r w:rsidR="00BF65E7">
              <w:rPr>
                <w:rFonts w:cs="Arial"/>
                <w:color w:val="auto"/>
                <w:sz w:val="18"/>
                <w:szCs w:val="18"/>
              </w:rPr>
              <w:t>.  E</w:t>
            </w:r>
            <w:r w:rsidR="003453FB">
              <w:rPr>
                <w:rFonts w:cs="Arial"/>
                <w:color w:val="auto"/>
                <w:sz w:val="18"/>
                <w:szCs w:val="18"/>
              </w:rPr>
              <w:t>nsure</w:t>
            </w:r>
            <w:r w:rsidR="000D2F9D" w:rsidRPr="000D2F9D">
              <w:rPr>
                <w:rFonts w:cs="Arial"/>
                <w:color w:val="auto"/>
                <w:sz w:val="18"/>
                <w:szCs w:val="18"/>
              </w:rPr>
              <w:t xml:space="preserve"> cost-effective delivery of IT services to meet those needs, and is able to respond with agility to changing business priorities.</w:t>
            </w:r>
          </w:p>
        </w:tc>
      </w:tr>
      <w:tr w:rsidR="00397079" w:rsidRPr="001678A9" w14:paraId="6EDFBE8F" w14:textId="77777777" w:rsidTr="00394676">
        <w:trPr>
          <w:trHeight w:val="239"/>
        </w:trPr>
        <w:tc>
          <w:tcPr>
            <w:tcW w:w="921" w:type="dxa"/>
            <w:shd w:val="clear" w:color="auto" w:fill="auto"/>
          </w:tcPr>
          <w:p w14:paraId="57EB085C" w14:textId="3D805174" w:rsidR="00397079" w:rsidRDefault="006655E9" w:rsidP="00FB0449">
            <w:pPr>
              <w:pStyle w:val="ABTableTex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  <w:r w:rsidR="0013603B">
              <w:rPr>
                <w:rFonts w:cs="Arial"/>
                <w:b/>
                <w:sz w:val="18"/>
                <w:szCs w:val="18"/>
              </w:rPr>
              <w:t>0%</w:t>
            </w:r>
          </w:p>
        </w:tc>
        <w:tc>
          <w:tcPr>
            <w:tcW w:w="9331" w:type="dxa"/>
            <w:shd w:val="clear" w:color="auto" w:fill="auto"/>
          </w:tcPr>
          <w:p w14:paraId="6EAC9BBE" w14:textId="3089F815" w:rsidR="00397079" w:rsidRDefault="006655E9" w:rsidP="00555B99">
            <w:pPr>
              <w:pStyle w:val="ABTableText"/>
              <w:ind w:right="95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Working with</w:t>
            </w:r>
            <w:r w:rsidR="00555B99">
              <w:rPr>
                <w:rFonts w:cs="Arial"/>
                <w:color w:val="auto"/>
                <w:sz w:val="18"/>
                <w:szCs w:val="18"/>
              </w:rPr>
              <w:t xml:space="preserve">in a growing operations team 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to prioritise workload and ensure </w:t>
            </w:r>
            <w:r w:rsidR="00C755FB">
              <w:rPr>
                <w:rFonts w:cs="Arial"/>
                <w:color w:val="auto"/>
                <w:sz w:val="18"/>
                <w:szCs w:val="18"/>
              </w:rPr>
              <w:t>tickets are cl</w:t>
            </w:r>
            <w:bookmarkStart w:id="0" w:name="_GoBack"/>
            <w:bookmarkEnd w:id="0"/>
            <w:r w:rsidR="00C755FB">
              <w:rPr>
                <w:rFonts w:cs="Arial"/>
                <w:color w:val="auto"/>
                <w:sz w:val="18"/>
                <w:szCs w:val="18"/>
              </w:rPr>
              <w:t>osed within SLA.</w:t>
            </w:r>
          </w:p>
        </w:tc>
      </w:tr>
      <w:tr w:rsidR="00405057" w:rsidRPr="001678A9" w14:paraId="1AF01F04" w14:textId="77777777" w:rsidTr="00394676">
        <w:trPr>
          <w:trHeight w:val="239"/>
        </w:trPr>
        <w:tc>
          <w:tcPr>
            <w:tcW w:w="921" w:type="dxa"/>
            <w:shd w:val="clear" w:color="auto" w:fill="auto"/>
          </w:tcPr>
          <w:p w14:paraId="1EBECA89" w14:textId="599BE832" w:rsidR="00405057" w:rsidRDefault="003453FB" w:rsidP="00FB0449">
            <w:pPr>
              <w:pStyle w:val="ABTableTex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10%</w:t>
            </w:r>
          </w:p>
        </w:tc>
        <w:tc>
          <w:tcPr>
            <w:tcW w:w="9331" w:type="dxa"/>
            <w:shd w:val="clear" w:color="auto" w:fill="auto"/>
          </w:tcPr>
          <w:p w14:paraId="186CA484" w14:textId="1750B306" w:rsidR="00405057" w:rsidRPr="000D2F9D" w:rsidRDefault="00C755FB" w:rsidP="00C755FB">
            <w:pPr>
              <w:pStyle w:val="ABTableText"/>
              <w:ind w:right="95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U</w:t>
            </w:r>
            <w:r>
              <w:rPr>
                <w:rFonts w:cs="Arial"/>
                <w:color w:val="auto"/>
                <w:sz w:val="18"/>
                <w:szCs w:val="18"/>
              </w:rPr>
              <w:t>nderstand</w:t>
            </w:r>
            <w:r>
              <w:rPr>
                <w:rFonts w:cs="Arial"/>
                <w:color w:val="auto"/>
                <w:sz w:val="18"/>
                <w:szCs w:val="18"/>
              </w:rPr>
              <w:t>s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how to leverage technology to improve inefficient processes and can rolls sleeves up to make change happen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.  </w:t>
            </w:r>
            <w:r w:rsidR="006655E9">
              <w:rPr>
                <w:rFonts w:cs="Arial"/>
                <w:color w:val="auto"/>
                <w:sz w:val="18"/>
                <w:szCs w:val="18"/>
              </w:rPr>
              <w:t>Provide additional general support (conference calls) to Executive team with the Head Office on ad-hoc basis.</w:t>
            </w:r>
          </w:p>
        </w:tc>
      </w:tr>
    </w:tbl>
    <w:p w14:paraId="7F5970B1" w14:textId="50603FEC" w:rsidR="00394676" w:rsidRDefault="00394676" w:rsidP="00AE47DC">
      <w:pPr>
        <w:pStyle w:val="SKop11nn"/>
        <w:spacing w:before="360"/>
        <w:ind w:left="357"/>
      </w:pPr>
    </w:p>
    <w:p w14:paraId="17810FC9" w14:textId="77777777" w:rsidR="00394676" w:rsidRDefault="00394676" w:rsidP="00394676">
      <w:pPr>
        <w:pStyle w:val="ABnormalUKreport"/>
        <w:rPr>
          <w:rFonts w:ascii="Arial Bold" w:hAnsi="Arial Bold"/>
        </w:rPr>
      </w:pPr>
      <w:r>
        <w:br w:type="page"/>
      </w:r>
    </w:p>
    <w:p w14:paraId="40A9E26D" w14:textId="77777777" w:rsidR="00AE47DC" w:rsidRDefault="00AE47DC" w:rsidP="00AE47DC">
      <w:pPr>
        <w:pStyle w:val="SKop11nn"/>
        <w:spacing w:before="360"/>
        <w:ind w:left="357"/>
      </w:pPr>
    </w:p>
    <w:p w14:paraId="1024D242" w14:textId="77777777" w:rsidR="00A14B48" w:rsidRPr="00E21ABB" w:rsidRDefault="00A14B48" w:rsidP="00A14B48">
      <w:pPr>
        <w:pStyle w:val="SKop11nn"/>
        <w:numPr>
          <w:ilvl w:val="0"/>
          <w:numId w:val="2"/>
        </w:numPr>
        <w:spacing w:before="360"/>
        <w:ind w:left="357" w:hanging="357"/>
      </w:pPr>
      <w:r w:rsidRPr="0053678D">
        <w:t>Contact with others</w:t>
      </w:r>
    </w:p>
    <w:tbl>
      <w:tblPr>
        <w:tblW w:w="10289" w:type="dxa"/>
        <w:tblInd w:w="57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90"/>
        <w:gridCol w:w="8099"/>
      </w:tblGrid>
      <w:tr w:rsidR="00A14B48" w:rsidRPr="000D6EAF" w14:paraId="4444AB9D" w14:textId="77777777" w:rsidTr="00394676">
        <w:trPr>
          <w:trHeight w:val="199"/>
        </w:trPr>
        <w:tc>
          <w:tcPr>
            <w:tcW w:w="2190" w:type="dxa"/>
            <w:shd w:val="clear" w:color="auto" w:fill="C71712"/>
          </w:tcPr>
          <w:p w14:paraId="6FA2EA97" w14:textId="77777777" w:rsidR="00A14B48" w:rsidRPr="00530782" w:rsidRDefault="00A14B48" w:rsidP="008E42F5">
            <w:pPr>
              <w:pStyle w:val="ABTableHeading"/>
              <w:rPr>
                <w:color w:val="FFFFFF"/>
                <w:sz w:val="18"/>
                <w:szCs w:val="18"/>
              </w:rPr>
            </w:pPr>
            <w:r w:rsidRPr="00530782">
              <w:rPr>
                <w:color w:val="FFFFFF"/>
                <w:sz w:val="18"/>
                <w:szCs w:val="18"/>
              </w:rPr>
              <w:t>Post Details</w:t>
            </w:r>
          </w:p>
        </w:tc>
        <w:tc>
          <w:tcPr>
            <w:tcW w:w="8099" w:type="dxa"/>
            <w:shd w:val="clear" w:color="auto" w:fill="C71712"/>
          </w:tcPr>
          <w:p w14:paraId="580EA109" w14:textId="77777777" w:rsidR="00A14B48" w:rsidRPr="00530782" w:rsidRDefault="00A14B48" w:rsidP="008E42F5">
            <w:pPr>
              <w:pStyle w:val="ABTableHeading"/>
              <w:rPr>
                <w:color w:val="FFFFFF"/>
                <w:sz w:val="18"/>
                <w:szCs w:val="18"/>
              </w:rPr>
            </w:pPr>
          </w:p>
        </w:tc>
      </w:tr>
      <w:tr w:rsidR="00A14B48" w:rsidRPr="001678A9" w14:paraId="064BBFFC" w14:textId="77777777" w:rsidTr="00394676">
        <w:trPr>
          <w:trHeight w:val="298"/>
        </w:trPr>
        <w:tc>
          <w:tcPr>
            <w:tcW w:w="2190" w:type="dxa"/>
            <w:shd w:val="clear" w:color="auto" w:fill="auto"/>
          </w:tcPr>
          <w:p w14:paraId="19787B9B" w14:textId="77777777" w:rsidR="00A14B48" w:rsidRPr="00530782" w:rsidRDefault="00A14B48" w:rsidP="008E42F5">
            <w:pPr>
              <w:pStyle w:val="ABTableHeading"/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530782">
              <w:rPr>
                <w:rFonts w:ascii="Arial" w:hAnsi="Arial" w:cs="Arial"/>
                <w:sz w:val="18"/>
                <w:szCs w:val="18"/>
              </w:rPr>
              <w:t>Purpose, nature:</w:t>
            </w:r>
          </w:p>
        </w:tc>
        <w:tc>
          <w:tcPr>
            <w:tcW w:w="8099" w:type="dxa"/>
            <w:shd w:val="clear" w:color="auto" w:fill="auto"/>
          </w:tcPr>
          <w:p w14:paraId="3E2AAD6B" w14:textId="65808DF7" w:rsidR="00A14B48" w:rsidRPr="001678A9" w:rsidRDefault="00BF65E7" w:rsidP="00C755FB">
            <w:pPr>
              <w:pStyle w:val="ABTable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Group </w:t>
            </w:r>
            <w:r w:rsidR="00E511E5">
              <w:rPr>
                <w:rFonts w:cs="Arial"/>
                <w:szCs w:val="18"/>
              </w:rPr>
              <w:t xml:space="preserve">Business </w:t>
            </w:r>
            <w:r>
              <w:rPr>
                <w:rFonts w:cs="Arial"/>
                <w:szCs w:val="18"/>
              </w:rPr>
              <w:t>Service Ow</w:t>
            </w:r>
            <w:r w:rsidR="00E511E5">
              <w:rPr>
                <w:rFonts w:cs="Arial"/>
                <w:szCs w:val="18"/>
              </w:rPr>
              <w:t>ners</w:t>
            </w:r>
            <w:r w:rsidR="001550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across all locations</w:t>
            </w:r>
            <w:r w:rsidR="001550AA">
              <w:rPr>
                <w:rFonts w:cs="Arial"/>
                <w:szCs w:val="18"/>
              </w:rPr>
              <w:t xml:space="preserve">, </w:t>
            </w:r>
            <w:r w:rsidR="00C755FB">
              <w:rPr>
                <w:rFonts w:cs="Arial"/>
                <w:szCs w:val="18"/>
              </w:rPr>
              <w:t>Application support teams</w:t>
            </w:r>
            <w:r>
              <w:rPr>
                <w:rFonts w:cs="Arial"/>
                <w:szCs w:val="18"/>
              </w:rPr>
              <w:t xml:space="preserve"> from Rail and Bus Operating Companies (OpCos), IT Managed Service Suppliers.</w:t>
            </w:r>
          </w:p>
        </w:tc>
      </w:tr>
      <w:tr w:rsidR="00A14B48" w:rsidRPr="001678A9" w14:paraId="1B4DF1B7" w14:textId="77777777" w:rsidTr="00394676">
        <w:trPr>
          <w:trHeight w:val="298"/>
        </w:trPr>
        <w:tc>
          <w:tcPr>
            <w:tcW w:w="2190" w:type="dxa"/>
            <w:shd w:val="clear" w:color="auto" w:fill="auto"/>
          </w:tcPr>
          <w:p w14:paraId="2310DF6B" w14:textId="77777777" w:rsidR="00A14B48" w:rsidRPr="00530782" w:rsidRDefault="00A14B48" w:rsidP="008E42F5">
            <w:pPr>
              <w:pStyle w:val="ABTableHeading"/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530782">
              <w:rPr>
                <w:rFonts w:ascii="Arial" w:hAnsi="Arial" w:cs="Arial"/>
                <w:sz w:val="18"/>
                <w:szCs w:val="18"/>
              </w:rPr>
              <w:t>Frequency:</w:t>
            </w:r>
          </w:p>
        </w:tc>
        <w:tc>
          <w:tcPr>
            <w:tcW w:w="8099" w:type="dxa"/>
            <w:shd w:val="clear" w:color="auto" w:fill="auto"/>
          </w:tcPr>
          <w:p w14:paraId="5957E08A" w14:textId="16528685" w:rsidR="00A14B48" w:rsidRPr="001678A9" w:rsidRDefault="00C755FB" w:rsidP="00C755FB">
            <w:pPr>
              <w:pStyle w:val="ABTable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Daily with Users and </w:t>
            </w:r>
            <w:r w:rsidR="00BF65E7">
              <w:rPr>
                <w:rFonts w:cs="Arial"/>
                <w:szCs w:val="18"/>
              </w:rPr>
              <w:t xml:space="preserve">least </w:t>
            </w:r>
            <w:r>
              <w:rPr>
                <w:rFonts w:cs="Arial"/>
                <w:szCs w:val="18"/>
              </w:rPr>
              <w:t>monthly</w:t>
            </w:r>
            <w:r w:rsidR="00BF65E7">
              <w:rPr>
                <w:rFonts w:cs="Arial"/>
                <w:szCs w:val="18"/>
              </w:rPr>
              <w:t xml:space="preserve"> with Managed Service</w:t>
            </w:r>
            <w:r w:rsidR="00E76E66">
              <w:rPr>
                <w:rFonts w:cs="Arial"/>
                <w:szCs w:val="18"/>
              </w:rPr>
              <w:t>s Provider.</w:t>
            </w:r>
          </w:p>
        </w:tc>
      </w:tr>
      <w:tr w:rsidR="00A14B48" w:rsidRPr="001678A9" w14:paraId="46E905D3" w14:textId="77777777" w:rsidTr="00394676">
        <w:trPr>
          <w:trHeight w:val="284"/>
        </w:trPr>
        <w:tc>
          <w:tcPr>
            <w:tcW w:w="2190" w:type="dxa"/>
            <w:shd w:val="clear" w:color="auto" w:fill="auto"/>
          </w:tcPr>
          <w:p w14:paraId="183EBC52" w14:textId="77777777" w:rsidR="00A14B48" w:rsidRPr="00530782" w:rsidRDefault="00A14B48" w:rsidP="008E42F5">
            <w:pPr>
              <w:pStyle w:val="ABTableHeading"/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530782">
              <w:rPr>
                <w:rFonts w:ascii="Arial" w:hAnsi="Arial" w:cs="Arial"/>
                <w:sz w:val="18"/>
                <w:szCs w:val="18"/>
              </w:rPr>
              <w:t>Means of contact:</w:t>
            </w:r>
          </w:p>
        </w:tc>
        <w:tc>
          <w:tcPr>
            <w:tcW w:w="8099" w:type="dxa"/>
            <w:shd w:val="clear" w:color="auto" w:fill="auto"/>
          </w:tcPr>
          <w:p w14:paraId="39CB4A2A" w14:textId="2E035D9E" w:rsidR="00A14B48" w:rsidRPr="001678A9" w:rsidRDefault="001550AA" w:rsidP="00C755FB">
            <w:pPr>
              <w:pStyle w:val="ABTable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Phone,</w:t>
            </w:r>
            <w:r w:rsidR="00E511E5">
              <w:rPr>
                <w:rFonts w:cs="Arial"/>
                <w:szCs w:val="18"/>
              </w:rPr>
              <w:t xml:space="preserve"> </w:t>
            </w:r>
            <w:r w:rsidR="00E76E66">
              <w:rPr>
                <w:rFonts w:cs="Arial"/>
                <w:szCs w:val="18"/>
              </w:rPr>
              <w:t xml:space="preserve">Skype for Business, </w:t>
            </w:r>
            <w:r>
              <w:rPr>
                <w:rFonts w:cs="Arial"/>
                <w:szCs w:val="18"/>
              </w:rPr>
              <w:t xml:space="preserve"> face to face, </w:t>
            </w:r>
            <w:r w:rsidR="00C755FB">
              <w:rPr>
                <w:rFonts w:cs="Arial"/>
                <w:szCs w:val="18"/>
              </w:rPr>
              <w:t>very occasional</w:t>
            </w:r>
            <w:r>
              <w:rPr>
                <w:rFonts w:cs="Arial"/>
                <w:szCs w:val="18"/>
              </w:rPr>
              <w:t xml:space="preserve"> travel</w:t>
            </w:r>
          </w:p>
        </w:tc>
      </w:tr>
    </w:tbl>
    <w:p w14:paraId="74913DF3" w14:textId="77777777" w:rsidR="00A14B48" w:rsidRPr="001A65D4" w:rsidRDefault="00A14B48" w:rsidP="00A14B48">
      <w:pPr>
        <w:pStyle w:val="SKop11nn"/>
        <w:numPr>
          <w:ilvl w:val="0"/>
          <w:numId w:val="2"/>
        </w:numPr>
        <w:spacing w:before="240"/>
        <w:ind w:left="357" w:hanging="357"/>
      </w:pPr>
      <w:r w:rsidRPr="001A65D4">
        <w:t>Key behavioural indicators</w:t>
      </w:r>
    </w:p>
    <w:tbl>
      <w:tblPr>
        <w:tblW w:w="10304" w:type="dxa"/>
        <w:tblInd w:w="57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02"/>
        <w:gridCol w:w="7202"/>
      </w:tblGrid>
      <w:tr w:rsidR="00A14B48" w:rsidRPr="000D6EAF" w14:paraId="1D5FDBD7" w14:textId="77777777" w:rsidTr="00394676">
        <w:trPr>
          <w:trHeight w:val="195"/>
        </w:trPr>
        <w:tc>
          <w:tcPr>
            <w:tcW w:w="3102" w:type="dxa"/>
            <w:shd w:val="clear" w:color="auto" w:fill="C71712"/>
          </w:tcPr>
          <w:p w14:paraId="03028C5E" w14:textId="77777777" w:rsidR="00A14B48" w:rsidRPr="00191CFD" w:rsidRDefault="00A14B48" w:rsidP="008E42F5">
            <w:pPr>
              <w:pStyle w:val="ABTableHeading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91CFD">
              <w:rPr>
                <w:rFonts w:ascii="Arial" w:hAnsi="Arial" w:cs="Arial"/>
                <w:color w:val="FFFFFF"/>
                <w:sz w:val="18"/>
                <w:szCs w:val="18"/>
              </w:rPr>
              <w:t xml:space="preserve">Abellio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 w:rsidRPr="00191CFD">
              <w:rPr>
                <w:rFonts w:ascii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mmon b</w:t>
            </w:r>
            <w:r w:rsidRPr="00191CFD">
              <w:rPr>
                <w:rFonts w:ascii="Arial" w:hAnsi="Arial" w:cs="Arial"/>
                <w:color w:val="FFFFFF"/>
                <w:sz w:val="18"/>
                <w:szCs w:val="18"/>
              </w:rPr>
              <w:t>ehaviours</w:t>
            </w:r>
          </w:p>
        </w:tc>
        <w:tc>
          <w:tcPr>
            <w:tcW w:w="7202" w:type="dxa"/>
            <w:shd w:val="clear" w:color="auto" w:fill="C71712"/>
          </w:tcPr>
          <w:p w14:paraId="13CF93A5" w14:textId="77777777" w:rsidR="00A14B48" w:rsidRPr="00191CFD" w:rsidRDefault="00A14B48" w:rsidP="008E42F5">
            <w:pPr>
              <w:pStyle w:val="ABTableHeading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14B48" w14:paraId="6424FA32" w14:textId="77777777" w:rsidTr="00394676">
        <w:trPr>
          <w:trHeight w:val="404"/>
        </w:trPr>
        <w:tc>
          <w:tcPr>
            <w:tcW w:w="3102" w:type="dxa"/>
            <w:shd w:val="clear" w:color="auto" w:fill="auto"/>
          </w:tcPr>
          <w:p w14:paraId="018188BF" w14:textId="77777777" w:rsidR="00A14B48" w:rsidRPr="00191CFD" w:rsidRDefault="00A14B48" w:rsidP="008E42F5">
            <w:pPr>
              <w:pStyle w:val="ABTableHeading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Genuine</w:t>
            </w:r>
            <w:r w:rsidRPr="00191CF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02" w:type="dxa"/>
            <w:shd w:val="clear" w:color="auto" w:fill="auto"/>
          </w:tcPr>
          <w:p w14:paraId="6167BF5B" w14:textId="2451496C" w:rsidR="00A14B48" w:rsidRPr="00191CFD" w:rsidRDefault="00693711" w:rsidP="00CC4E7B">
            <w:pPr>
              <w:pStyle w:val="AB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Interactions with all Abellio Group staff, as well as </w:t>
            </w:r>
            <w:r w:rsidR="00CC4E7B">
              <w:rPr>
                <w:rFonts w:cs="Arial"/>
                <w:sz w:val="18"/>
                <w:szCs w:val="18"/>
              </w:rPr>
              <w:t xml:space="preserve"> Rail and Bus </w:t>
            </w:r>
            <w:r w:rsidR="00C755FB">
              <w:rPr>
                <w:rFonts w:cs="Arial"/>
                <w:sz w:val="18"/>
                <w:szCs w:val="18"/>
              </w:rPr>
              <w:t>Operating</w:t>
            </w:r>
            <w:r w:rsidR="00CC4E7B">
              <w:rPr>
                <w:rFonts w:cs="Arial"/>
                <w:sz w:val="18"/>
                <w:szCs w:val="18"/>
              </w:rPr>
              <w:t xml:space="preserve"> companies</w:t>
            </w:r>
            <w:r>
              <w:rPr>
                <w:rFonts w:cs="Arial"/>
                <w:sz w:val="18"/>
                <w:szCs w:val="18"/>
              </w:rPr>
              <w:t xml:space="preserve">, characterised by a personable, open, </w:t>
            </w:r>
            <w:r w:rsidR="00CC4E7B">
              <w:rPr>
                <w:rFonts w:cs="Arial"/>
                <w:sz w:val="18"/>
                <w:szCs w:val="18"/>
              </w:rPr>
              <w:t>empathetic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C4666">
              <w:rPr>
                <w:rFonts w:cs="Arial"/>
                <w:sz w:val="18"/>
                <w:szCs w:val="18"/>
              </w:rPr>
              <w:t>and challenging</w:t>
            </w:r>
            <w:r>
              <w:rPr>
                <w:rFonts w:cs="Arial"/>
                <w:sz w:val="18"/>
                <w:szCs w:val="18"/>
              </w:rPr>
              <w:t xml:space="preserve"> style</w:t>
            </w:r>
          </w:p>
        </w:tc>
      </w:tr>
      <w:tr w:rsidR="00A14B48" w14:paraId="5A1A8B9C" w14:textId="77777777" w:rsidTr="00394676">
        <w:trPr>
          <w:trHeight w:val="808"/>
        </w:trPr>
        <w:tc>
          <w:tcPr>
            <w:tcW w:w="3102" w:type="dxa"/>
            <w:shd w:val="clear" w:color="auto" w:fill="auto"/>
          </w:tcPr>
          <w:p w14:paraId="799F4A4B" w14:textId="77777777" w:rsidR="00A14B48" w:rsidRPr="00191CFD" w:rsidRDefault="00A14B48" w:rsidP="008E42F5">
            <w:pPr>
              <w:pStyle w:val="ABTableHeading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</w:t>
            </w:r>
            <w:r w:rsidRPr="00191CF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02" w:type="dxa"/>
            <w:shd w:val="clear" w:color="auto" w:fill="auto"/>
          </w:tcPr>
          <w:p w14:paraId="6EF2224B" w14:textId="3A4B98A2" w:rsidR="00A14B48" w:rsidRPr="00191CFD" w:rsidRDefault="00693711" w:rsidP="00FC4666">
            <w:pPr>
              <w:pStyle w:val="AB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Takes ownership of </w:t>
            </w:r>
            <w:r w:rsidR="00FC4666">
              <w:rPr>
                <w:rFonts w:cs="Arial"/>
                <w:sz w:val="18"/>
                <w:szCs w:val="18"/>
              </w:rPr>
              <w:t>initiatives and relishes personal accountability. Demonstrates a high degree of professionalism, delivering on promises. Capable of applying effective focus and prioritisation to deliver responsively to stakeholder requirements</w:t>
            </w:r>
          </w:p>
        </w:tc>
      </w:tr>
      <w:tr w:rsidR="00A14B48" w14:paraId="7BF9F2B2" w14:textId="77777777" w:rsidTr="00394676">
        <w:trPr>
          <w:trHeight w:val="599"/>
        </w:trPr>
        <w:tc>
          <w:tcPr>
            <w:tcW w:w="3102" w:type="dxa"/>
            <w:shd w:val="clear" w:color="auto" w:fill="auto"/>
          </w:tcPr>
          <w:p w14:paraId="476ABCF5" w14:textId="77777777" w:rsidR="00A14B48" w:rsidRPr="00191CFD" w:rsidRDefault="00A14B48" w:rsidP="008E42F5">
            <w:pPr>
              <w:pStyle w:val="ABTableHeading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Proactive</w:t>
            </w:r>
            <w:r w:rsidRPr="00191CF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02" w:type="dxa"/>
            <w:shd w:val="clear" w:color="auto" w:fill="auto"/>
          </w:tcPr>
          <w:p w14:paraId="64DFE250" w14:textId="28B629B0" w:rsidR="00A14B48" w:rsidRPr="00191CFD" w:rsidRDefault="00FC4666" w:rsidP="00693711">
            <w:pPr>
              <w:pStyle w:val="AB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Demonstrates role model leadership aligned to Abellio values and behaviours. Promotes continuous improvement and organisation learning environment, learning from mistakes in the absence of blame</w:t>
            </w:r>
          </w:p>
        </w:tc>
      </w:tr>
      <w:tr w:rsidR="00A14B48" w14:paraId="37D5ACB8" w14:textId="77777777" w:rsidTr="00394676">
        <w:trPr>
          <w:trHeight w:val="1018"/>
        </w:trPr>
        <w:tc>
          <w:tcPr>
            <w:tcW w:w="3102" w:type="dxa"/>
            <w:tcBorders>
              <w:bottom w:val="single" w:sz="4" w:space="0" w:color="7D7D7D"/>
            </w:tcBorders>
            <w:shd w:val="clear" w:color="auto" w:fill="auto"/>
          </w:tcPr>
          <w:p w14:paraId="3EE09C7D" w14:textId="77777777" w:rsidR="00A14B48" w:rsidRPr="00191CFD" w:rsidRDefault="00A14B48" w:rsidP="008E42F5">
            <w:pPr>
              <w:pStyle w:val="ABTableHeading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Inclusive</w:t>
            </w:r>
            <w:r w:rsidRPr="00191CF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02" w:type="dxa"/>
            <w:tcBorders>
              <w:bottom w:val="single" w:sz="4" w:space="0" w:color="7D7D7D"/>
            </w:tcBorders>
            <w:shd w:val="clear" w:color="auto" w:fill="auto"/>
          </w:tcPr>
          <w:p w14:paraId="49E02AC5" w14:textId="4654D48F" w:rsidR="00A14B48" w:rsidRPr="00191CFD" w:rsidRDefault="00FC4666" w:rsidP="00E511E5">
            <w:pPr>
              <w:pStyle w:val="AB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Utilises effective stakeholder management and engagement practices. Challenges </w:t>
            </w:r>
            <w:r w:rsidR="00CC4E7B">
              <w:rPr>
                <w:rFonts w:cs="Arial"/>
                <w:sz w:val="18"/>
                <w:szCs w:val="18"/>
              </w:rPr>
              <w:t>silo thinking</w:t>
            </w:r>
            <w:r>
              <w:rPr>
                <w:rFonts w:cs="Arial"/>
                <w:sz w:val="18"/>
                <w:szCs w:val="18"/>
              </w:rPr>
              <w:t xml:space="preserve"> and encourages effective networking across the wider Group and stakeholder environment. Promotes a functional </w:t>
            </w:r>
            <w:r w:rsidR="00E511E5">
              <w:rPr>
                <w:rFonts w:cs="Arial"/>
                <w:sz w:val="18"/>
                <w:szCs w:val="18"/>
              </w:rPr>
              <w:t>Technology Design</w:t>
            </w:r>
            <w:r>
              <w:rPr>
                <w:rFonts w:cs="Arial"/>
                <w:sz w:val="18"/>
                <w:szCs w:val="18"/>
              </w:rPr>
              <w:t xml:space="preserve"> community of expertise across the Abellio Group, identifying opportunities for inter OpCo collaboration and best practice exchange</w:t>
            </w:r>
            <w:r w:rsidR="00E511E5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1B4FF0ED" w14:textId="77777777" w:rsidR="00A14B48" w:rsidRPr="001A65D4" w:rsidRDefault="00A14B48" w:rsidP="00A14B48">
      <w:pPr>
        <w:pStyle w:val="SKop11nn"/>
        <w:spacing w:before="120"/>
      </w:pPr>
      <w:r w:rsidRPr="001A65D4">
        <w:t>Person specification</w:t>
      </w:r>
    </w:p>
    <w:tbl>
      <w:tblPr>
        <w:tblW w:w="10334" w:type="dxa"/>
        <w:tblInd w:w="57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65"/>
        <w:gridCol w:w="3266"/>
        <w:gridCol w:w="3803"/>
      </w:tblGrid>
      <w:tr w:rsidR="00A14B48" w14:paraId="2E2DF140" w14:textId="77777777" w:rsidTr="00394676">
        <w:trPr>
          <w:trHeight w:val="224"/>
        </w:trPr>
        <w:tc>
          <w:tcPr>
            <w:tcW w:w="10334" w:type="dxa"/>
            <w:gridSpan w:val="3"/>
            <w:tcBorders>
              <w:bottom w:val="single" w:sz="4" w:space="0" w:color="7D7D7D"/>
            </w:tcBorders>
            <w:shd w:val="clear" w:color="auto" w:fill="C71712"/>
          </w:tcPr>
          <w:p w14:paraId="64DA8505" w14:textId="77777777" w:rsidR="00A14B48" w:rsidRPr="00191CFD" w:rsidRDefault="00A14B48" w:rsidP="008E42F5">
            <w:pPr>
              <w:pStyle w:val="ABnormalUK"/>
              <w:keepLines/>
              <w:spacing w:line="240" w:lineRule="atLeast"/>
              <w:rPr>
                <w:b/>
                <w:color w:val="FFFFFF"/>
                <w:szCs w:val="18"/>
              </w:rPr>
            </w:pPr>
          </w:p>
        </w:tc>
      </w:tr>
      <w:tr w:rsidR="00A14B48" w:rsidRPr="00D635D0" w14:paraId="7D848252" w14:textId="77777777" w:rsidTr="00CC4E7B">
        <w:trPr>
          <w:trHeight w:val="209"/>
        </w:trPr>
        <w:tc>
          <w:tcPr>
            <w:tcW w:w="3265" w:type="dxa"/>
            <w:shd w:val="clear" w:color="auto" w:fill="E6E6E6"/>
          </w:tcPr>
          <w:p w14:paraId="338CF553" w14:textId="77777777" w:rsidR="00A14B48" w:rsidRPr="00191CFD" w:rsidRDefault="00A14B48" w:rsidP="008E42F5">
            <w:pPr>
              <w:pStyle w:val="ABTableText"/>
              <w:rPr>
                <w:b/>
                <w:sz w:val="18"/>
                <w:szCs w:val="18"/>
              </w:rPr>
            </w:pPr>
            <w:r w:rsidRPr="00191CFD">
              <w:rPr>
                <w:b/>
                <w:sz w:val="18"/>
                <w:szCs w:val="18"/>
              </w:rPr>
              <w:t>Person Specification</w:t>
            </w:r>
          </w:p>
        </w:tc>
        <w:tc>
          <w:tcPr>
            <w:tcW w:w="3266" w:type="dxa"/>
            <w:shd w:val="clear" w:color="auto" w:fill="E6E6E6"/>
          </w:tcPr>
          <w:p w14:paraId="41AC3929" w14:textId="77777777" w:rsidR="00A14B48" w:rsidRPr="00191CFD" w:rsidRDefault="00A14B48" w:rsidP="002D4064">
            <w:pPr>
              <w:pStyle w:val="ABTableText"/>
              <w:rPr>
                <w:b/>
                <w:sz w:val="18"/>
                <w:szCs w:val="18"/>
              </w:rPr>
            </w:pPr>
            <w:r w:rsidRPr="00191CFD">
              <w:rPr>
                <w:b/>
                <w:sz w:val="18"/>
                <w:szCs w:val="18"/>
              </w:rPr>
              <w:t>Essential</w:t>
            </w:r>
          </w:p>
        </w:tc>
        <w:tc>
          <w:tcPr>
            <w:tcW w:w="3803" w:type="dxa"/>
            <w:shd w:val="clear" w:color="auto" w:fill="E6E6E6"/>
          </w:tcPr>
          <w:p w14:paraId="0719A2BB" w14:textId="77777777" w:rsidR="00A14B48" w:rsidRPr="00191CFD" w:rsidRDefault="00A14B48" w:rsidP="008E42F5">
            <w:pPr>
              <w:pStyle w:val="ABTableText"/>
              <w:rPr>
                <w:b/>
                <w:sz w:val="18"/>
                <w:szCs w:val="18"/>
              </w:rPr>
            </w:pPr>
            <w:r w:rsidRPr="00191CFD">
              <w:rPr>
                <w:b/>
                <w:sz w:val="18"/>
                <w:szCs w:val="18"/>
              </w:rPr>
              <w:t>Desirable</w:t>
            </w:r>
          </w:p>
        </w:tc>
      </w:tr>
      <w:tr w:rsidR="00A14B48" w14:paraId="1B00E467" w14:textId="77777777" w:rsidTr="00CC4E7B">
        <w:trPr>
          <w:trHeight w:val="1810"/>
        </w:trPr>
        <w:tc>
          <w:tcPr>
            <w:tcW w:w="3265" w:type="dxa"/>
            <w:shd w:val="clear" w:color="auto" w:fill="auto"/>
          </w:tcPr>
          <w:p w14:paraId="5F88924D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  <w:r w:rsidRPr="00191CFD">
              <w:rPr>
                <w:rFonts w:cs="Arial"/>
                <w:b/>
                <w:sz w:val="18"/>
                <w:szCs w:val="18"/>
              </w:rPr>
              <w:t>Attainments:</w:t>
            </w:r>
            <w:r w:rsidRPr="00191CFD">
              <w:rPr>
                <w:rFonts w:cs="Arial"/>
                <w:sz w:val="18"/>
                <w:szCs w:val="18"/>
              </w:rPr>
              <w:t xml:space="preserve"> education, qualifications &amp; training requirements</w:t>
            </w:r>
          </w:p>
          <w:p w14:paraId="15618066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</w:p>
          <w:p w14:paraId="55DE4905" w14:textId="77777777" w:rsidR="00A14B48" w:rsidRPr="00191CFD" w:rsidRDefault="00A14B48" w:rsidP="008E42F5">
            <w:pPr>
              <w:pStyle w:val="ABTableText"/>
              <w:rPr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1148CEB2" w14:textId="77777777" w:rsidR="00E76E66" w:rsidRDefault="00E76E66" w:rsidP="00AF2A75">
            <w:pPr>
              <w:pStyle w:val="AB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in an IT related discipline</w:t>
            </w:r>
          </w:p>
          <w:p w14:paraId="3F5540DF" w14:textId="0CA7B446" w:rsidR="00E76E66" w:rsidRPr="00E76E66" w:rsidRDefault="000C3834" w:rsidP="00AF2A75">
            <w:pPr>
              <w:pStyle w:val="AB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SharePoint </w:t>
            </w:r>
            <w:r>
              <w:rPr>
                <w:sz w:val="18"/>
                <w:szCs w:val="18"/>
              </w:rPr>
              <w:t>Experience</w:t>
            </w:r>
            <w:r>
              <w:rPr>
                <w:sz w:val="18"/>
                <w:szCs w:val="18"/>
              </w:rPr>
              <w:t xml:space="preserve"> with support in Workflow Development  </w:t>
            </w:r>
          </w:p>
          <w:p w14:paraId="4BA42F5D" w14:textId="7C02808C" w:rsidR="00A14B48" w:rsidRPr="00191CFD" w:rsidRDefault="00936C09" w:rsidP="00AF2A75">
            <w:pPr>
              <w:pStyle w:val="ABTableTex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Desire to stay on top of new features as they are released within O365.</w:t>
            </w:r>
          </w:p>
        </w:tc>
        <w:tc>
          <w:tcPr>
            <w:tcW w:w="3803" w:type="dxa"/>
            <w:shd w:val="clear" w:color="auto" w:fill="auto"/>
          </w:tcPr>
          <w:p w14:paraId="79AF2986" w14:textId="35FE44AF" w:rsidR="00E76E66" w:rsidRDefault="00936C09" w:rsidP="00E76E66">
            <w:pPr>
              <w:pStyle w:val="ABTableTex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MCSA Office 365</w:t>
            </w:r>
          </w:p>
          <w:p w14:paraId="26C5B9F7" w14:textId="77777777" w:rsidR="00A14B48" w:rsidRDefault="000C3834" w:rsidP="00C755FB">
            <w:pPr>
              <w:pStyle w:val="ABTableTex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MCSE</w:t>
            </w:r>
          </w:p>
          <w:p w14:paraId="74B9E7DC" w14:textId="02006E14" w:rsidR="00E6283F" w:rsidRPr="00191CFD" w:rsidRDefault="00E6283F" w:rsidP="00C755FB">
            <w:pPr>
              <w:pStyle w:val="ABTableTex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BI</w:t>
            </w:r>
          </w:p>
        </w:tc>
      </w:tr>
      <w:tr w:rsidR="00A14B48" w14:paraId="23A1AA6E" w14:textId="77777777" w:rsidTr="00CC4E7B">
        <w:trPr>
          <w:trHeight w:val="1810"/>
        </w:trPr>
        <w:tc>
          <w:tcPr>
            <w:tcW w:w="3265" w:type="dxa"/>
            <w:shd w:val="clear" w:color="auto" w:fill="auto"/>
          </w:tcPr>
          <w:p w14:paraId="0C46F21A" w14:textId="16B0041A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  <w:r w:rsidRPr="00191CFD">
              <w:rPr>
                <w:rFonts w:cs="Arial"/>
                <w:b/>
                <w:sz w:val="18"/>
                <w:szCs w:val="18"/>
              </w:rPr>
              <w:t xml:space="preserve">Abilities: </w:t>
            </w:r>
            <w:r w:rsidRPr="00191CFD">
              <w:rPr>
                <w:rFonts w:cs="Arial"/>
                <w:sz w:val="18"/>
                <w:szCs w:val="18"/>
              </w:rPr>
              <w:t>skills &amp; aptitudes required</w:t>
            </w:r>
          </w:p>
          <w:p w14:paraId="18C28925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</w:p>
          <w:p w14:paraId="7A13FEAB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</w:p>
          <w:p w14:paraId="6C1DE918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</w:p>
          <w:p w14:paraId="52842B0A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</w:p>
          <w:p w14:paraId="3373F913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</w:p>
          <w:p w14:paraId="03270A99" w14:textId="77777777" w:rsidR="00A14B48" w:rsidRPr="00191CFD" w:rsidRDefault="00A14B48" w:rsidP="008E42F5">
            <w:pPr>
              <w:pStyle w:val="ABTableText"/>
              <w:rPr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01875C76" w14:textId="0164E5D8" w:rsidR="00AF2A75" w:rsidRDefault="00AF2A75" w:rsidP="00AF2A75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B6F2E">
              <w:rPr>
                <w:rFonts w:ascii="Arial" w:hAnsi="Arial" w:cs="Arial"/>
                <w:color w:val="333333"/>
                <w:sz w:val="20"/>
                <w:szCs w:val="20"/>
              </w:rPr>
              <w:t>Problem solving: Able to quickly interpret requirements and issues and identify effective solutions;</w:t>
            </w:r>
          </w:p>
          <w:p w14:paraId="2ED7FA3E" w14:textId="77777777" w:rsidR="00AF2A75" w:rsidRDefault="00AF2A75" w:rsidP="00AF2A75">
            <w:pPr>
              <w:pStyle w:val="AB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Fluency in English</w:t>
            </w:r>
          </w:p>
          <w:p w14:paraId="16D25335" w14:textId="77777777" w:rsidR="00AF2A75" w:rsidRPr="000B6F2E" w:rsidRDefault="00AF2A75" w:rsidP="00AF2A75">
            <w:pPr>
              <w:spacing w:before="100" w:beforeAutospacing="1" w:after="100" w:afterAutospacing="1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0BCE4802" w14:textId="02EEC8F6" w:rsidR="00A14B48" w:rsidRPr="00762BEE" w:rsidRDefault="00A14B48" w:rsidP="00AF2A75">
            <w:pPr>
              <w:pStyle w:val="ABTableText"/>
              <w:ind w:left="-6"/>
              <w:rPr>
                <w:sz w:val="18"/>
                <w:szCs w:val="18"/>
              </w:rPr>
            </w:pPr>
          </w:p>
        </w:tc>
        <w:tc>
          <w:tcPr>
            <w:tcW w:w="3803" w:type="dxa"/>
            <w:shd w:val="clear" w:color="auto" w:fill="auto"/>
          </w:tcPr>
          <w:p w14:paraId="03AD1F98" w14:textId="4AFF78FF" w:rsidR="00A14B48" w:rsidRPr="00191CFD" w:rsidRDefault="00A14B48" w:rsidP="00AF2A75">
            <w:pPr>
              <w:pStyle w:val="ABTableText"/>
              <w:ind w:left="720"/>
              <w:rPr>
                <w:sz w:val="18"/>
                <w:szCs w:val="18"/>
              </w:rPr>
            </w:pPr>
          </w:p>
        </w:tc>
      </w:tr>
    </w:tbl>
    <w:p w14:paraId="7D123375" w14:textId="1B96FBBE" w:rsidR="00CC4E7B" w:rsidRDefault="00CC4E7B">
      <w:r>
        <w:br w:type="page"/>
      </w:r>
    </w:p>
    <w:p w14:paraId="0A446EAF" w14:textId="102E86D0" w:rsidR="00CC4E7B" w:rsidRDefault="00CC4E7B"/>
    <w:p w14:paraId="63F68818" w14:textId="13F5BEBB" w:rsidR="00CC4E7B" w:rsidRDefault="00CC4E7B"/>
    <w:p w14:paraId="55A2B571" w14:textId="77777777" w:rsidR="00CC4E7B" w:rsidRDefault="00CC4E7B"/>
    <w:tbl>
      <w:tblPr>
        <w:tblW w:w="10334" w:type="dxa"/>
        <w:tblInd w:w="57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65"/>
        <w:gridCol w:w="3266"/>
        <w:gridCol w:w="3803"/>
      </w:tblGrid>
      <w:tr w:rsidR="001825E5" w:rsidRPr="001825E5" w14:paraId="42E2A915" w14:textId="77777777" w:rsidTr="00CC4E7B">
        <w:trPr>
          <w:trHeight w:val="1810"/>
        </w:trPr>
        <w:tc>
          <w:tcPr>
            <w:tcW w:w="3265" w:type="dxa"/>
            <w:shd w:val="clear" w:color="auto" w:fill="auto"/>
          </w:tcPr>
          <w:p w14:paraId="0C140C98" w14:textId="351B8D8D" w:rsidR="00A14B48" w:rsidRPr="001825E5" w:rsidRDefault="00A14B48" w:rsidP="008E42F5">
            <w:pPr>
              <w:pStyle w:val="ABTableText"/>
              <w:rPr>
                <w:rFonts w:cs="Arial"/>
                <w:color w:val="auto"/>
                <w:sz w:val="18"/>
                <w:szCs w:val="18"/>
              </w:rPr>
            </w:pPr>
            <w:r w:rsidRPr="001825E5">
              <w:rPr>
                <w:rFonts w:cs="Arial"/>
                <w:b/>
                <w:color w:val="auto"/>
                <w:sz w:val="18"/>
                <w:szCs w:val="18"/>
              </w:rPr>
              <w:t xml:space="preserve">General intelligence: </w:t>
            </w:r>
            <w:r w:rsidRPr="001825E5">
              <w:rPr>
                <w:rFonts w:cs="Arial"/>
                <w:color w:val="auto"/>
                <w:sz w:val="18"/>
                <w:szCs w:val="18"/>
              </w:rPr>
              <w:t>experience &amp; knowledge capabilities</w:t>
            </w:r>
          </w:p>
          <w:p w14:paraId="7833CC80" w14:textId="77777777" w:rsidR="00A14B48" w:rsidRPr="001825E5" w:rsidRDefault="00A14B48" w:rsidP="008E42F5">
            <w:pPr>
              <w:pStyle w:val="ABTableText"/>
              <w:rPr>
                <w:rFonts w:cs="Arial"/>
                <w:color w:val="auto"/>
                <w:sz w:val="18"/>
                <w:szCs w:val="18"/>
              </w:rPr>
            </w:pPr>
          </w:p>
          <w:p w14:paraId="76394DEC" w14:textId="77777777" w:rsidR="00A14B48" w:rsidRPr="001825E5" w:rsidRDefault="00A14B48" w:rsidP="008E42F5">
            <w:pPr>
              <w:pStyle w:val="ABTableText"/>
              <w:rPr>
                <w:rFonts w:cs="Arial"/>
                <w:color w:val="auto"/>
                <w:sz w:val="18"/>
                <w:szCs w:val="18"/>
              </w:rPr>
            </w:pPr>
          </w:p>
          <w:p w14:paraId="0F6F47A8" w14:textId="77777777" w:rsidR="00A14B48" w:rsidRPr="001825E5" w:rsidRDefault="00A14B48" w:rsidP="008E42F5">
            <w:pPr>
              <w:pStyle w:val="ABTableText"/>
              <w:rPr>
                <w:rFonts w:cs="Arial"/>
                <w:color w:val="auto"/>
                <w:sz w:val="18"/>
                <w:szCs w:val="18"/>
              </w:rPr>
            </w:pPr>
          </w:p>
          <w:p w14:paraId="3B1CA151" w14:textId="77777777" w:rsidR="00A14B48" w:rsidRPr="001825E5" w:rsidRDefault="00A14B48" w:rsidP="008E42F5">
            <w:pPr>
              <w:pStyle w:val="ABTableText"/>
              <w:rPr>
                <w:rFonts w:cs="Arial"/>
                <w:color w:val="auto"/>
                <w:sz w:val="18"/>
                <w:szCs w:val="18"/>
              </w:rPr>
            </w:pPr>
          </w:p>
          <w:p w14:paraId="54657D7C" w14:textId="77777777" w:rsidR="00A14B48" w:rsidRPr="001825E5" w:rsidRDefault="00A14B48" w:rsidP="008E42F5">
            <w:pPr>
              <w:pStyle w:val="ABTableText"/>
              <w:rPr>
                <w:rFonts w:cs="Arial"/>
                <w:color w:val="auto"/>
                <w:sz w:val="18"/>
                <w:szCs w:val="18"/>
              </w:rPr>
            </w:pPr>
          </w:p>
          <w:p w14:paraId="548BEED0" w14:textId="77777777" w:rsidR="00A14B48" w:rsidRPr="001825E5" w:rsidRDefault="00A14B48" w:rsidP="008E42F5">
            <w:pPr>
              <w:pStyle w:val="ABTableText"/>
              <w:rPr>
                <w:color w:val="auto"/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6BED38A4" w14:textId="3493B7AC" w:rsidR="00D747AF" w:rsidRDefault="00555B99" w:rsidP="00D442AB">
            <w:pPr>
              <w:pStyle w:val="ABTableText"/>
              <w:numPr>
                <w:ilvl w:val="0"/>
                <w:numId w:val="7"/>
              </w:numPr>
              <w:ind w:left="3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D747AF" w:rsidRPr="001825E5">
              <w:rPr>
                <w:color w:val="auto"/>
                <w:sz w:val="18"/>
                <w:szCs w:val="18"/>
              </w:rPr>
              <w:t xml:space="preserve">+ years </w:t>
            </w:r>
            <w:r>
              <w:rPr>
                <w:color w:val="auto"/>
                <w:sz w:val="18"/>
                <w:szCs w:val="18"/>
              </w:rPr>
              <w:t xml:space="preserve">working in a SME </w:t>
            </w:r>
            <w:r w:rsidR="000D2F9D">
              <w:rPr>
                <w:color w:val="auto"/>
                <w:sz w:val="18"/>
                <w:szCs w:val="18"/>
              </w:rPr>
              <w:t>environment.</w:t>
            </w:r>
          </w:p>
          <w:p w14:paraId="597D1A4E" w14:textId="5BA4D0E7" w:rsidR="00A14B48" w:rsidRDefault="00555B99" w:rsidP="00555B99">
            <w:pPr>
              <w:pStyle w:val="ABTableText"/>
              <w:numPr>
                <w:ilvl w:val="0"/>
                <w:numId w:val="7"/>
              </w:numPr>
              <w:ind w:left="35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</w:t>
            </w:r>
            <w:r w:rsidR="000D2F9D">
              <w:rPr>
                <w:color w:val="auto"/>
                <w:sz w:val="18"/>
                <w:szCs w:val="18"/>
              </w:rPr>
              <w:t xml:space="preserve">orking knowledge of ITIL and ITSM standards. </w:t>
            </w:r>
          </w:p>
          <w:p w14:paraId="5CEF1432" w14:textId="62BEA773" w:rsidR="00E6283F" w:rsidRPr="00555B99" w:rsidRDefault="00E6283F" w:rsidP="00555B99">
            <w:pPr>
              <w:pStyle w:val="ABTableText"/>
              <w:numPr>
                <w:ilvl w:val="0"/>
                <w:numId w:val="7"/>
              </w:numPr>
              <w:ind w:left="354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tactical challenges while looking for opportunities to improve inefficient process</w:t>
            </w:r>
            <w:r>
              <w:rPr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 through technology.</w:t>
            </w:r>
          </w:p>
          <w:p w14:paraId="17558991" w14:textId="16371068" w:rsidR="00CC4E7B" w:rsidRPr="001825E5" w:rsidRDefault="00CC4E7B" w:rsidP="00CC4E7B">
            <w:pPr>
              <w:pStyle w:val="ABTableText"/>
              <w:ind w:left="-6"/>
              <w:rPr>
                <w:color w:val="auto"/>
                <w:sz w:val="18"/>
                <w:szCs w:val="18"/>
              </w:rPr>
            </w:pPr>
          </w:p>
        </w:tc>
        <w:tc>
          <w:tcPr>
            <w:tcW w:w="3803" w:type="dxa"/>
            <w:shd w:val="clear" w:color="auto" w:fill="auto"/>
          </w:tcPr>
          <w:p w14:paraId="59959D4A" w14:textId="5A1943D1" w:rsidR="000D2F9D" w:rsidRPr="001825E5" w:rsidRDefault="000D2F9D" w:rsidP="00E76E66">
            <w:pPr>
              <w:pStyle w:val="ABTableText"/>
              <w:numPr>
                <w:ilvl w:val="0"/>
                <w:numId w:val="7"/>
              </w:numPr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Transport/Logistics sector experience.</w:t>
            </w:r>
          </w:p>
          <w:p w14:paraId="6794D6A5" w14:textId="77777777" w:rsidR="0091193E" w:rsidRPr="001825E5" w:rsidRDefault="0091193E" w:rsidP="00E76E66">
            <w:pPr>
              <w:pStyle w:val="ABTableText"/>
              <w:rPr>
                <w:color w:val="auto"/>
                <w:sz w:val="18"/>
                <w:szCs w:val="18"/>
              </w:rPr>
            </w:pPr>
          </w:p>
          <w:p w14:paraId="478B37A6" w14:textId="68CE210F" w:rsidR="00A14B48" w:rsidRPr="001825E5" w:rsidRDefault="00A14B48" w:rsidP="00936C09">
            <w:pPr>
              <w:pStyle w:val="ABTableText"/>
              <w:ind w:left="360"/>
              <w:rPr>
                <w:color w:val="auto"/>
                <w:sz w:val="18"/>
                <w:szCs w:val="18"/>
              </w:rPr>
            </w:pPr>
          </w:p>
        </w:tc>
      </w:tr>
      <w:tr w:rsidR="00A14B48" w14:paraId="582CCD22" w14:textId="77777777" w:rsidTr="00CC4E7B">
        <w:trPr>
          <w:trHeight w:val="1810"/>
        </w:trPr>
        <w:tc>
          <w:tcPr>
            <w:tcW w:w="3265" w:type="dxa"/>
            <w:shd w:val="clear" w:color="auto" w:fill="auto"/>
          </w:tcPr>
          <w:p w14:paraId="0C7D52F0" w14:textId="21D3E8C5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  <w:r w:rsidRPr="00191CFD">
              <w:rPr>
                <w:rFonts w:cs="Arial"/>
                <w:b/>
                <w:sz w:val="18"/>
                <w:szCs w:val="18"/>
              </w:rPr>
              <w:t xml:space="preserve">Personal circumstances/wellbeing requirements: </w:t>
            </w:r>
            <w:r w:rsidRPr="00191CFD">
              <w:rPr>
                <w:rFonts w:cs="Arial"/>
                <w:sz w:val="18"/>
                <w:szCs w:val="18"/>
              </w:rPr>
              <w:t>e.g. travel, flexibility, health</w:t>
            </w:r>
          </w:p>
          <w:p w14:paraId="3EE37F87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</w:p>
          <w:p w14:paraId="38A03CAE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</w:p>
          <w:p w14:paraId="7644A27E" w14:textId="77777777" w:rsidR="00A14B48" w:rsidRPr="00191CFD" w:rsidRDefault="00A14B48" w:rsidP="008E42F5">
            <w:pPr>
              <w:pStyle w:val="ABTableText"/>
              <w:rPr>
                <w:rFonts w:cs="Arial"/>
                <w:sz w:val="18"/>
                <w:szCs w:val="18"/>
              </w:rPr>
            </w:pPr>
          </w:p>
          <w:p w14:paraId="421AC052" w14:textId="77777777" w:rsidR="00A14B48" w:rsidRPr="00191CFD" w:rsidRDefault="00A14B48" w:rsidP="008E42F5">
            <w:pPr>
              <w:pStyle w:val="ABTableText"/>
              <w:rPr>
                <w:sz w:val="18"/>
                <w:szCs w:val="18"/>
              </w:rPr>
            </w:pPr>
          </w:p>
        </w:tc>
        <w:tc>
          <w:tcPr>
            <w:tcW w:w="3266" w:type="dxa"/>
            <w:shd w:val="clear" w:color="auto" w:fill="auto"/>
          </w:tcPr>
          <w:p w14:paraId="0F034923" w14:textId="3CDE269C" w:rsidR="00D442AB" w:rsidRDefault="00693711" w:rsidP="00D442AB">
            <w:pPr>
              <w:pStyle w:val="ABTableText"/>
              <w:numPr>
                <w:ilvl w:val="0"/>
                <w:numId w:val="8"/>
              </w:numPr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Strong </w:t>
            </w:r>
            <w:r w:rsidR="00CC4E7B">
              <w:rPr>
                <w:sz w:val="18"/>
                <w:szCs w:val="18"/>
              </w:rPr>
              <w:t>customer experience</w:t>
            </w:r>
            <w:r>
              <w:rPr>
                <w:sz w:val="18"/>
                <w:szCs w:val="18"/>
              </w:rPr>
              <w:t xml:space="preserve"> orientation, w</w:t>
            </w:r>
            <w:r w:rsidR="002A67DC">
              <w:rPr>
                <w:sz w:val="18"/>
                <w:szCs w:val="18"/>
              </w:rPr>
              <w:t xml:space="preserve">ith a </w:t>
            </w:r>
            <w:r w:rsidR="003E33A9">
              <w:rPr>
                <w:sz w:val="18"/>
                <w:szCs w:val="18"/>
              </w:rPr>
              <w:t xml:space="preserve">pragmatic </w:t>
            </w:r>
            <w:r w:rsidR="002A67DC">
              <w:rPr>
                <w:sz w:val="18"/>
                <w:szCs w:val="18"/>
              </w:rPr>
              <w:t>approach</w:t>
            </w:r>
          </w:p>
          <w:p w14:paraId="77745F7A" w14:textId="6F14F72E" w:rsidR="00D442AB" w:rsidRDefault="00936C09" w:rsidP="00D442AB">
            <w:pPr>
              <w:pStyle w:val="ABTableText"/>
              <w:numPr>
                <w:ilvl w:val="0"/>
                <w:numId w:val="8"/>
              </w:numPr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Occasional </w:t>
            </w:r>
            <w:r w:rsidR="00693711">
              <w:rPr>
                <w:sz w:val="18"/>
                <w:szCs w:val="18"/>
              </w:rPr>
              <w:t>UK travel</w:t>
            </w:r>
          </w:p>
          <w:p w14:paraId="1750F012" w14:textId="30D31F61" w:rsidR="00A14B48" w:rsidRPr="00191CFD" w:rsidRDefault="00D442AB" w:rsidP="00E6283F">
            <w:pPr>
              <w:pStyle w:val="ABTableText"/>
              <w:numPr>
                <w:ilvl w:val="0"/>
                <w:numId w:val="8"/>
              </w:numPr>
              <w:ind w:lef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C4E7B">
              <w:rPr>
                <w:sz w:val="18"/>
                <w:szCs w:val="18"/>
              </w:rPr>
              <w:t>n empathetic</w:t>
            </w:r>
            <w:r>
              <w:rPr>
                <w:sz w:val="18"/>
                <w:szCs w:val="18"/>
              </w:rPr>
              <w:t xml:space="preserve"> self-starter, with the ability to operate within a </w:t>
            </w:r>
            <w:r w:rsidR="00936C09">
              <w:rPr>
                <w:sz w:val="18"/>
                <w:szCs w:val="18"/>
              </w:rPr>
              <w:t xml:space="preserve">busy HQ and Call Centre </w:t>
            </w:r>
            <w:r>
              <w:rPr>
                <w:sz w:val="18"/>
                <w:szCs w:val="18"/>
              </w:rPr>
              <w:t>environment</w:t>
            </w:r>
            <w:r w:rsidR="00936C09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3803" w:type="dxa"/>
            <w:shd w:val="clear" w:color="auto" w:fill="auto"/>
          </w:tcPr>
          <w:p w14:paraId="171693B2" w14:textId="77777777" w:rsidR="00A14B48" w:rsidRPr="00191CFD" w:rsidRDefault="00A14B48" w:rsidP="008E42F5">
            <w:pPr>
              <w:pStyle w:val="ABTableText"/>
              <w:rPr>
                <w:sz w:val="18"/>
                <w:szCs w:val="18"/>
              </w:rPr>
            </w:pPr>
          </w:p>
        </w:tc>
      </w:tr>
    </w:tbl>
    <w:p w14:paraId="49C67767" w14:textId="77777777" w:rsidR="00A14B48" w:rsidRPr="00F57FA0" w:rsidRDefault="00A14B48" w:rsidP="00A14B48">
      <w:pPr>
        <w:pStyle w:val="SAppendix"/>
        <w:numPr>
          <w:ilvl w:val="0"/>
          <w:numId w:val="0"/>
        </w:numPr>
        <w:spacing w:after="120"/>
        <w:rPr>
          <w:b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0"/>
        <w:gridCol w:w="5289"/>
      </w:tblGrid>
      <w:tr w:rsidR="00A14B48" w:rsidRPr="00323641" w14:paraId="09C5AC9D" w14:textId="77777777" w:rsidTr="00394676">
        <w:trPr>
          <w:trHeight w:val="343"/>
        </w:trPr>
        <w:tc>
          <w:tcPr>
            <w:tcW w:w="5030" w:type="dxa"/>
            <w:shd w:val="clear" w:color="auto" w:fill="DC0030"/>
            <w:vAlign w:val="center"/>
          </w:tcPr>
          <w:p w14:paraId="5DDF9364" w14:textId="77777777" w:rsidR="00A14B48" w:rsidRPr="00F57FA0" w:rsidRDefault="00A14B48" w:rsidP="008E42F5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57FA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Job Holders Comments</w:t>
            </w:r>
          </w:p>
        </w:tc>
        <w:tc>
          <w:tcPr>
            <w:tcW w:w="5289" w:type="dxa"/>
            <w:shd w:val="clear" w:color="auto" w:fill="DC0030"/>
            <w:vAlign w:val="center"/>
          </w:tcPr>
          <w:p w14:paraId="65264F86" w14:textId="77777777" w:rsidR="00A14B48" w:rsidRPr="00F57FA0" w:rsidRDefault="00A14B48" w:rsidP="008E42F5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57FA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Line Managers Comments</w:t>
            </w:r>
          </w:p>
        </w:tc>
      </w:tr>
      <w:tr w:rsidR="00A14B48" w:rsidRPr="005871BD" w14:paraId="4EE18332" w14:textId="77777777" w:rsidTr="00394676">
        <w:trPr>
          <w:trHeight w:hRule="exact" w:val="1054"/>
        </w:trPr>
        <w:tc>
          <w:tcPr>
            <w:tcW w:w="5030" w:type="dxa"/>
          </w:tcPr>
          <w:p w14:paraId="7F7BA9D8" w14:textId="77777777" w:rsidR="00A14B48" w:rsidRPr="00F57FA0" w:rsidRDefault="00A14B48" w:rsidP="008E42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2FC71E" w14:textId="77777777" w:rsidR="00A14B48" w:rsidRPr="00F57FA0" w:rsidRDefault="00A14B48" w:rsidP="008E42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F6A949" w14:textId="77777777" w:rsidR="00A14B48" w:rsidRPr="00F57FA0" w:rsidRDefault="00A14B48" w:rsidP="008E42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C911C3" w14:textId="77777777" w:rsidR="00A14B48" w:rsidRPr="00F57FA0" w:rsidRDefault="00A14B48" w:rsidP="008E42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BB412D" w14:textId="77777777" w:rsidR="00A14B48" w:rsidRPr="00F57FA0" w:rsidRDefault="00A14B48" w:rsidP="008E42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C0454C" w14:textId="77777777" w:rsidR="00A14B48" w:rsidRPr="00F57FA0" w:rsidRDefault="00A14B48" w:rsidP="008E42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2F484E" w14:textId="77777777" w:rsidR="00A14B48" w:rsidRPr="00F57FA0" w:rsidRDefault="00A14B48" w:rsidP="008E42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F5AE0D" w14:textId="77777777" w:rsidR="00A14B48" w:rsidRPr="00F57FA0" w:rsidRDefault="00A14B48" w:rsidP="008E42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32122" w14:textId="77777777" w:rsidR="00A14B48" w:rsidRPr="00F57FA0" w:rsidRDefault="00A14B48" w:rsidP="008E42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9" w:type="dxa"/>
          </w:tcPr>
          <w:p w14:paraId="65BAEB4B" w14:textId="77777777" w:rsidR="00A14B48" w:rsidRPr="00F57FA0" w:rsidRDefault="00A14B48" w:rsidP="008E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B48" w:rsidRPr="005871BD" w14:paraId="4DAA2C00" w14:textId="77777777" w:rsidTr="00394676">
        <w:trPr>
          <w:trHeight w:val="546"/>
        </w:trPr>
        <w:tc>
          <w:tcPr>
            <w:tcW w:w="5030" w:type="dxa"/>
          </w:tcPr>
          <w:p w14:paraId="3C730508" w14:textId="77777777" w:rsidR="00A14B48" w:rsidRDefault="00A14B48" w:rsidP="008E42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7FA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F57FA0">
              <w:rPr>
                <w:rFonts w:ascii="Arial" w:hAnsi="Arial" w:cs="Arial"/>
                <w:b/>
                <w:bCs/>
                <w:sz w:val="18"/>
                <w:szCs w:val="18"/>
              </w:rPr>
              <w:t>Job holder’s signature and date:</w:t>
            </w:r>
            <w:r w:rsidRPr="00F57FA0" w:rsidDel="00BA23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394E504" w14:textId="77777777" w:rsidR="00A14B48" w:rsidRDefault="00A14B48" w:rsidP="008E42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228D84" w14:textId="77777777" w:rsidR="00A14B48" w:rsidRPr="00F57FA0" w:rsidRDefault="00A14B48" w:rsidP="008E42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9" w:type="dxa"/>
          </w:tcPr>
          <w:p w14:paraId="229BCA3C" w14:textId="77777777" w:rsidR="00A14B48" w:rsidRPr="00F57FA0" w:rsidRDefault="00A14B48" w:rsidP="008E42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7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Line manager’s signature and date: </w:t>
            </w:r>
          </w:p>
        </w:tc>
      </w:tr>
    </w:tbl>
    <w:p w14:paraId="1466CB6D" w14:textId="77777777" w:rsidR="00A14B48" w:rsidRPr="00F57FA0" w:rsidRDefault="00A14B48" w:rsidP="00A14B48">
      <w:pPr>
        <w:pStyle w:val="ABnormalUKreport"/>
      </w:pPr>
    </w:p>
    <w:p w14:paraId="4696DCC1" w14:textId="77777777" w:rsidR="009C5D3D" w:rsidRPr="000A1033" w:rsidRDefault="009C5D3D" w:rsidP="000A1033">
      <w:pPr>
        <w:spacing w:line="280" w:lineRule="atLeast"/>
        <w:rPr>
          <w:rFonts w:ascii="Arial" w:hAnsi="Arial" w:cs="Arial"/>
          <w:sz w:val="18"/>
          <w:szCs w:val="18"/>
        </w:rPr>
      </w:pPr>
    </w:p>
    <w:sectPr w:rsidR="009C5D3D" w:rsidRPr="000A1033" w:rsidSect="003946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284" w:footer="6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81640" w14:textId="77777777" w:rsidR="008F0147" w:rsidRDefault="008F0147">
      <w:r>
        <w:separator/>
      </w:r>
    </w:p>
  </w:endnote>
  <w:endnote w:type="continuationSeparator" w:id="0">
    <w:p w14:paraId="3B834740" w14:textId="77777777" w:rsidR="008F0147" w:rsidRDefault="008F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Bold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219C" w14:textId="77777777" w:rsidR="006B0BBD" w:rsidRDefault="00A14B48" w:rsidP="00C16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032CF3" w14:textId="77777777" w:rsidR="006B0BBD" w:rsidRDefault="00E6283F" w:rsidP="006D57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B8726" w14:textId="461438D3" w:rsidR="006B0BBD" w:rsidRPr="006D0707" w:rsidRDefault="00A14B48" w:rsidP="00191CFD">
    <w:pPr>
      <w:pStyle w:val="ABletterfooter"/>
      <w:tabs>
        <w:tab w:val="right" w:pos="8788"/>
      </w:tabs>
      <w:jc w:val="left"/>
    </w:pPr>
    <w:r w:rsidRPr="00191CFD">
      <w:rPr>
        <w:color w:val="auto"/>
      </w:rPr>
      <w:t>Version</w:t>
    </w:r>
    <w:r w:rsidR="00FC639B">
      <w:rPr>
        <w:color w:val="auto"/>
      </w:rPr>
      <w:t xml:space="preserve"> Nov 2014</w:t>
    </w:r>
    <w:r>
      <w:rPr>
        <w:color w:val="FFFFFF"/>
      </w:rPr>
      <w:tab/>
    </w:r>
    <w:r w:rsidRPr="00D26CC0">
      <w:rPr>
        <w:color w:val="FFFFFF"/>
      </w:rPr>
      <w:t xml:space="preserve">   </w:t>
    </w:r>
    <w:r w:rsidRPr="006D0707">
      <w:t>p</w:t>
    </w:r>
    <w:r>
      <w:t>age</w:t>
    </w:r>
    <w:r w:rsidRPr="006D0707">
      <w:t xml:space="preserve"> </w:t>
    </w:r>
    <w:r w:rsidRPr="006D0707">
      <w:fldChar w:fldCharType="begin"/>
    </w:r>
    <w:r w:rsidRPr="006D0707">
      <w:instrText xml:space="preserve"> PAGE  \* Arabic  \* MERGEFORMAT </w:instrText>
    </w:r>
    <w:r w:rsidRPr="006D0707">
      <w:fldChar w:fldCharType="separate"/>
    </w:r>
    <w:r w:rsidR="00E6283F">
      <w:t>2</w:t>
    </w:r>
    <w:r w:rsidRPr="006D0707">
      <w:fldChar w:fldCharType="end"/>
    </w:r>
    <w:r w:rsidRPr="006D0707">
      <w:t xml:space="preserve"> / </w:t>
    </w:r>
    <w:fldSimple w:instr=" NUMPAGES  \* Arabic  \* MERGEFORMAT ">
      <w:r w:rsidR="00E6283F"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CE00" w14:textId="77777777" w:rsidR="00191CFD" w:rsidRDefault="00A14B48" w:rsidP="006965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FBDC6" w14:textId="77777777" w:rsidR="00191CFD" w:rsidRPr="00191CFD" w:rsidRDefault="00A14B48" w:rsidP="00191CFD">
    <w:pPr>
      <w:pStyle w:val="Footer"/>
      <w:ind w:right="360"/>
      <w:rPr>
        <w:sz w:val="12"/>
        <w:szCs w:val="12"/>
      </w:rPr>
    </w:pPr>
    <w:r w:rsidRPr="00191CFD">
      <w:rPr>
        <w:sz w:val="12"/>
        <w:szCs w:val="12"/>
      </w:rPr>
      <w:t>Version1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DCBB0" w14:textId="77777777" w:rsidR="008F0147" w:rsidRDefault="008F0147">
      <w:r>
        <w:separator/>
      </w:r>
    </w:p>
  </w:footnote>
  <w:footnote w:type="continuationSeparator" w:id="0">
    <w:p w14:paraId="69A4F1D8" w14:textId="77777777" w:rsidR="008F0147" w:rsidRDefault="008F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05DB" w14:textId="77777777" w:rsidR="00FC639B" w:rsidRDefault="00FC6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95954" w14:textId="77777777" w:rsidR="006B0BBD" w:rsidRDefault="00A14B4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5408" behindDoc="1" locked="1" layoutInCell="1" allowOverlap="1" wp14:anchorId="12F2E884" wp14:editId="0BCED8DD">
          <wp:simplePos x="0" y="0"/>
          <wp:positionH relativeFrom="page">
            <wp:posOffset>5086350</wp:posOffset>
          </wp:positionH>
          <wp:positionV relativeFrom="page">
            <wp:posOffset>330200</wp:posOffset>
          </wp:positionV>
          <wp:extent cx="1979930" cy="492760"/>
          <wp:effectExtent l="0" t="0" r="1270" b="2540"/>
          <wp:wrapNone/>
          <wp:docPr id="7" name="Picture 7" descr="Abelliologovoor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belliologovoor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623FA6" wp14:editId="693080F8">
              <wp:simplePos x="0" y="0"/>
              <wp:positionH relativeFrom="page">
                <wp:posOffset>5098415</wp:posOffset>
              </wp:positionH>
              <wp:positionV relativeFrom="page">
                <wp:posOffset>288925</wp:posOffset>
              </wp:positionV>
              <wp:extent cx="2454275" cy="885190"/>
              <wp:effectExtent l="2540" t="3175" r="635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54275" cy="885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C26CCD" id="Rectangle 6" o:spid="_x0000_s1026" style="position:absolute;margin-left:401.45pt;margin-top:22.75pt;width:193.25pt;height:69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" stroked="f" strokecolor="red" strokeweight=".25pt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1" locked="1" layoutInCell="1" allowOverlap="1" wp14:anchorId="04D096BE" wp14:editId="5133B909">
          <wp:simplePos x="0" y="0"/>
          <wp:positionH relativeFrom="page">
            <wp:posOffset>5353685</wp:posOffset>
          </wp:positionH>
          <wp:positionV relativeFrom="page">
            <wp:posOffset>467995</wp:posOffset>
          </wp:positionV>
          <wp:extent cx="1981200" cy="495300"/>
          <wp:effectExtent l="0" t="0" r="0" b="0"/>
          <wp:wrapNone/>
          <wp:docPr id="5" name="Picture 5" descr="Logo Abellio 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bellio P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B69E" w14:textId="77777777" w:rsidR="006B0BBD" w:rsidRPr="008730DA" w:rsidRDefault="00A14B48" w:rsidP="005C6A1F">
    <w:pPr>
      <w:pStyle w:val="ABnormalUK"/>
      <w:rPr>
        <w:color w:val="FFFFFF"/>
      </w:rPr>
    </w:pPr>
    <w:bookmarkStart w:id="1" w:name="bkmTaal"/>
    <w:r>
      <w:rPr>
        <w:color w:val="FFFFFF"/>
      </w:rPr>
      <w:t>UK</w:t>
    </w:r>
    <w:bookmarkEnd w:id="1"/>
    <w:r>
      <w:rPr>
        <w:noProof/>
        <w:snapToGrid/>
        <w:lang w:val="en-US"/>
      </w:rPr>
      <w:drawing>
        <wp:anchor distT="0" distB="0" distL="114300" distR="114300" simplePos="0" relativeHeight="251664384" behindDoc="1" locked="1" layoutInCell="1" allowOverlap="1" wp14:anchorId="484E6915" wp14:editId="03222A2B">
          <wp:simplePos x="0" y="0"/>
          <wp:positionH relativeFrom="page">
            <wp:posOffset>5361305</wp:posOffset>
          </wp:positionH>
          <wp:positionV relativeFrom="page">
            <wp:posOffset>471805</wp:posOffset>
          </wp:positionV>
          <wp:extent cx="1979930" cy="497205"/>
          <wp:effectExtent l="0" t="0" r="1270" b="0"/>
          <wp:wrapNone/>
          <wp:docPr id="4" name="Picture 4" descr="Abelliologovoor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belliologovoor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0B85770" wp14:editId="4AFF36C9">
              <wp:simplePos x="0" y="0"/>
              <wp:positionH relativeFrom="page">
                <wp:posOffset>5207000</wp:posOffset>
              </wp:positionH>
              <wp:positionV relativeFrom="page">
                <wp:posOffset>302895</wp:posOffset>
              </wp:positionV>
              <wp:extent cx="2171065" cy="775335"/>
              <wp:effectExtent l="0" t="0" r="381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1065" cy="775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6A69E" id="Rectangle 3" o:spid="_x0000_s1026" style="position:absolute;margin-left:410pt;margin-top:23.85pt;width:170.95pt;height:6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" stroked="f" strokecolor="red" strokeweight=".25pt">
              <w10:wrap anchorx="page" anchory="page"/>
            </v:rect>
          </w:pict>
        </mc:Fallback>
      </mc:AlternateContent>
    </w:r>
    <w:r>
      <w:rPr>
        <w:noProof/>
        <w:snapToGrid/>
        <w:lang w:val="en-US"/>
      </w:rPr>
      <w:drawing>
        <wp:anchor distT="0" distB="0" distL="114300" distR="114300" simplePos="0" relativeHeight="251659264" behindDoc="1" locked="1" layoutInCell="1" allowOverlap="1" wp14:anchorId="3BE5985C" wp14:editId="7212C501">
          <wp:simplePos x="0" y="0"/>
          <wp:positionH relativeFrom="page">
            <wp:posOffset>5353050</wp:posOffset>
          </wp:positionH>
          <wp:positionV relativeFrom="page">
            <wp:posOffset>467995</wp:posOffset>
          </wp:positionV>
          <wp:extent cx="1981200" cy="495300"/>
          <wp:effectExtent l="0" t="0" r="0" b="0"/>
          <wp:wrapNone/>
          <wp:docPr id="2" name="Picture 2" descr="Logo Abellio 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bellio P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51CB16C" wp14:editId="48CF5207">
              <wp:simplePos x="0" y="0"/>
              <wp:positionH relativeFrom="page">
                <wp:posOffset>161290</wp:posOffset>
              </wp:positionH>
              <wp:positionV relativeFrom="page">
                <wp:posOffset>198755</wp:posOffset>
              </wp:positionV>
              <wp:extent cx="748030" cy="1905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0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48AAF8F" w14:textId="77777777" w:rsidR="006B0BBD" w:rsidRPr="00FE4A47" w:rsidRDefault="00A14B48">
                          <w:pPr>
                            <w:rPr>
                              <w:noProof/>
                              <w:color w:val="FFFFFF"/>
                              <w:lang w:val="en-US"/>
                            </w:rPr>
                          </w:pPr>
                          <w:bookmarkStart w:id="2" w:name="bkmAanUit"/>
                          <w:r w:rsidRPr="00FE4A47">
                            <w:rPr>
                              <w:noProof/>
                              <w:color w:val="FFFFFF"/>
                              <w:lang w:val="en-US"/>
                            </w:rPr>
                            <w:t>Uit</w:t>
                          </w:r>
                          <w:bookmarkEnd w:id="2"/>
                          <w:r w:rsidRPr="00FE4A47">
                            <w:rPr>
                              <w:noProof/>
                              <w:color w:val="FFFFFF"/>
                              <w:lang w:val="en-US"/>
                            </w:rPr>
                            <w:t xml:space="preserve">    </w:t>
                          </w:r>
                          <w:bookmarkStart w:id="3" w:name="bkmUpdate"/>
                          <w:r w:rsidRPr="00FE4A47">
                            <w:rPr>
                              <w:noProof/>
                              <w:color w:val="FFFFFF"/>
                              <w:lang w:val="en-US"/>
                            </w:rPr>
                            <w:t>0</w:t>
                          </w:r>
                          <w:bookmarkEnd w:id="3"/>
                          <w:r>
                            <w:rPr>
                              <w:noProof/>
                              <w:color w:val="FFFFFF"/>
                              <w:lang w:val="en-US"/>
                            </w:rPr>
                            <w:t xml:space="preserve">  </w:t>
                          </w:r>
                          <w:bookmarkStart w:id="4" w:name="bkmLocationNR"/>
                          <w:bookmarkEnd w:id="4"/>
                          <w:r>
                            <w:rPr>
                              <w:noProof/>
                              <w:color w:val="FFFFFF"/>
                              <w:lang w:val="en-US"/>
                            </w:rPr>
                            <w:t xml:space="preserve">  </w:t>
                          </w:r>
                          <w:bookmarkStart w:id="5" w:name="bkmDocType"/>
                          <w:r>
                            <w:rPr>
                              <w:noProof/>
                              <w:color w:val="FFFFFF"/>
                              <w:lang w:val="en-US"/>
                            </w:rPr>
                            <w:t>LP</w:t>
                          </w:r>
                          <w:bookmarkEnd w:id="5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CB1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7pt;margin-top:15.65pt;width:58.9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" filled="f" stroked="f" strokecolor="red" strokeweight=".25pt">
              <v:textbox style="mso-fit-shape-to-text:t" inset="0,0,0,0">
                <w:txbxContent>
                  <w:p w14:paraId="548AAF8F" w14:textId="77777777" w:rsidR="006B0BBD" w:rsidRPr="00FE4A47" w:rsidRDefault="00A14B48">
                    <w:pPr>
                      <w:rPr>
                        <w:noProof/>
                        <w:color w:val="FFFFFF"/>
                        <w:lang w:val="en-US"/>
                      </w:rPr>
                    </w:pPr>
                    <w:bookmarkStart w:id="6" w:name="bkmAanUit"/>
                    <w:r w:rsidRPr="00FE4A47">
                      <w:rPr>
                        <w:noProof/>
                        <w:color w:val="FFFFFF"/>
                        <w:lang w:val="en-US"/>
                      </w:rPr>
                      <w:t>Uit</w:t>
                    </w:r>
                    <w:bookmarkEnd w:id="6"/>
                    <w:r w:rsidRPr="00FE4A47">
                      <w:rPr>
                        <w:noProof/>
                        <w:color w:val="FFFFFF"/>
                        <w:lang w:val="en-US"/>
                      </w:rPr>
                      <w:t xml:space="preserve">    </w:t>
                    </w:r>
                    <w:bookmarkStart w:id="7" w:name="bkmUpdate"/>
                    <w:r w:rsidRPr="00FE4A47">
                      <w:rPr>
                        <w:noProof/>
                        <w:color w:val="FFFFFF"/>
                        <w:lang w:val="en-US"/>
                      </w:rPr>
                      <w:t>0</w:t>
                    </w:r>
                    <w:bookmarkEnd w:id="7"/>
                    <w:r>
                      <w:rPr>
                        <w:noProof/>
                        <w:color w:val="FFFFFF"/>
                        <w:lang w:val="en-US"/>
                      </w:rPr>
                      <w:t xml:space="preserve">  </w:t>
                    </w:r>
                    <w:bookmarkStart w:id="8" w:name="bkmLocationNR"/>
                    <w:bookmarkEnd w:id="8"/>
                    <w:r>
                      <w:rPr>
                        <w:noProof/>
                        <w:color w:val="FFFFFF"/>
                        <w:lang w:val="en-US"/>
                      </w:rPr>
                      <w:t xml:space="preserve">  </w:t>
                    </w:r>
                    <w:bookmarkStart w:id="9" w:name="bkmDocType"/>
                    <w:r>
                      <w:rPr>
                        <w:noProof/>
                        <w:color w:val="FFFFFF"/>
                        <w:lang w:val="en-US"/>
                      </w:rPr>
                      <w:t>LP</w:t>
                    </w:r>
                    <w:bookmarkEnd w:id="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D1A"/>
    <w:multiLevelType w:val="multilevel"/>
    <w:tmpl w:val="7C4286F6"/>
    <w:styleLink w:val="ABappendixnumbering"/>
    <w:lvl w:ilvl="0">
      <w:start w:val="1"/>
      <w:numFmt w:val="decimal"/>
      <w:pStyle w:val="SAppendix"/>
      <w:lvlText w:val="Appendix %1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1">
      <w:start w:val="1"/>
      <w:numFmt w:val="decimal"/>
      <w:pStyle w:val="SAppendix11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01D41CF"/>
    <w:multiLevelType w:val="hybridMultilevel"/>
    <w:tmpl w:val="DE3C6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249"/>
    <w:multiLevelType w:val="hybridMultilevel"/>
    <w:tmpl w:val="E14A5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B0D9D"/>
    <w:multiLevelType w:val="hybridMultilevel"/>
    <w:tmpl w:val="F492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0F11"/>
    <w:multiLevelType w:val="hybridMultilevel"/>
    <w:tmpl w:val="F8B2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F0D27"/>
    <w:multiLevelType w:val="hybridMultilevel"/>
    <w:tmpl w:val="DFF8E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D7255D"/>
    <w:multiLevelType w:val="hybridMultilevel"/>
    <w:tmpl w:val="4F586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6608"/>
    <w:multiLevelType w:val="hybridMultilevel"/>
    <w:tmpl w:val="2902B64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E84BAA"/>
    <w:multiLevelType w:val="hybridMultilevel"/>
    <w:tmpl w:val="F5682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C5394"/>
    <w:multiLevelType w:val="hybridMultilevel"/>
    <w:tmpl w:val="23749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A81708"/>
    <w:multiLevelType w:val="multilevel"/>
    <w:tmpl w:val="780E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decimal"/>
        <w:pStyle w:val="SAppendix"/>
        <w:lvlText w:val="Appendix %1."/>
        <w:lvlJc w:val="left"/>
        <w:pPr>
          <w:tabs>
            <w:tab w:val="num" w:pos="0"/>
          </w:tabs>
          <w:ind w:left="1701" w:hanging="1701"/>
        </w:pPr>
        <w:rPr>
          <w:rFonts w:hint="default"/>
        </w:rPr>
      </w:lvl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8"/>
    <w:rsid w:val="0002529F"/>
    <w:rsid w:val="000A1033"/>
    <w:rsid w:val="000C3834"/>
    <w:rsid w:val="000D2F9D"/>
    <w:rsid w:val="000F1FC7"/>
    <w:rsid w:val="001355FC"/>
    <w:rsid w:val="0013603B"/>
    <w:rsid w:val="00136301"/>
    <w:rsid w:val="001550AA"/>
    <w:rsid w:val="001825E5"/>
    <w:rsid w:val="00184B4B"/>
    <w:rsid w:val="001868F9"/>
    <w:rsid w:val="0019105A"/>
    <w:rsid w:val="001D6277"/>
    <w:rsid w:val="002078DC"/>
    <w:rsid w:val="00242C9C"/>
    <w:rsid w:val="00245724"/>
    <w:rsid w:val="002678E9"/>
    <w:rsid w:val="002702D0"/>
    <w:rsid w:val="002931D6"/>
    <w:rsid w:val="002A67DC"/>
    <w:rsid w:val="002D4064"/>
    <w:rsid w:val="003453FB"/>
    <w:rsid w:val="00365D3B"/>
    <w:rsid w:val="00384C9F"/>
    <w:rsid w:val="00394676"/>
    <w:rsid w:val="00397079"/>
    <w:rsid w:val="003C177F"/>
    <w:rsid w:val="003E32BB"/>
    <w:rsid w:val="003E33A9"/>
    <w:rsid w:val="003F599B"/>
    <w:rsid w:val="00405057"/>
    <w:rsid w:val="00472B67"/>
    <w:rsid w:val="004819D1"/>
    <w:rsid w:val="00490563"/>
    <w:rsid w:val="00507E26"/>
    <w:rsid w:val="00516D0F"/>
    <w:rsid w:val="00555B99"/>
    <w:rsid w:val="0056453F"/>
    <w:rsid w:val="00593522"/>
    <w:rsid w:val="006172D5"/>
    <w:rsid w:val="00641688"/>
    <w:rsid w:val="006655E9"/>
    <w:rsid w:val="00693711"/>
    <w:rsid w:val="006F4701"/>
    <w:rsid w:val="00710E8C"/>
    <w:rsid w:val="0071522C"/>
    <w:rsid w:val="00762BEE"/>
    <w:rsid w:val="007709B5"/>
    <w:rsid w:val="00793B8A"/>
    <w:rsid w:val="007D1791"/>
    <w:rsid w:val="007F1BF0"/>
    <w:rsid w:val="008371B6"/>
    <w:rsid w:val="008C35D4"/>
    <w:rsid w:val="008F0147"/>
    <w:rsid w:val="008F305C"/>
    <w:rsid w:val="0091193E"/>
    <w:rsid w:val="00936C09"/>
    <w:rsid w:val="00956AC2"/>
    <w:rsid w:val="00971294"/>
    <w:rsid w:val="00992F1A"/>
    <w:rsid w:val="009B7129"/>
    <w:rsid w:val="009B7BCA"/>
    <w:rsid w:val="009C5D3D"/>
    <w:rsid w:val="00A14B48"/>
    <w:rsid w:val="00A80977"/>
    <w:rsid w:val="00AC588B"/>
    <w:rsid w:val="00AE47DC"/>
    <w:rsid w:val="00AF2A75"/>
    <w:rsid w:val="00B12968"/>
    <w:rsid w:val="00B157DF"/>
    <w:rsid w:val="00B31895"/>
    <w:rsid w:val="00B73B94"/>
    <w:rsid w:val="00BA43D3"/>
    <w:rsid w:val="00BF65E7"/>
    <w:rsid w:val="00C16388"/>
    <w:rsid w:val="00C755FB"/>
    <w:rsid w:val="00CC4E7B"/>
    <w:rsid w:val="00CC774A"/>
    <w:rsid w:val="00D10AF4"/>
    <w:rsid w:val="00D40725"/>
    <w:rsid w:val="00D442AB"/>
    <w:rsid w:val="00D747AF"/>
    <w:rsid w:val="00DD0DB0"/>
    <w:rsid w:val="00E23A9A"/>
    <w:rsid w:val="00E511E5"/>
    <w:rsid w:val="00E62713"/>
    <w:rsid w:val="00E6283F"/>
    <w:rsid w:val="00E65B45"/>
    <w:rsid w:val="00E76E66"/>
    <w:rsid w:val="00F124A0"/>
    <w:rsid w:val="00F243E9"/>
    <w:rsid w:val="00FC1996"/>
    <w:rsid w:val="00FC4666"/>
    <w:rsid w:val="00F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DC7BA6"/>
  <w15:docId w15:val="{3CA221B0-40FB-433E-AECA-8034F0DA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14B48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semiHidden/>
    <w:rsid w:val="00A14B48"/>
    <w:rPr>
      <w:rFonts w:ascii="Arial" w:eastAsia="Times New Roman" w:hAnsi="Arial" w:cs="Times New Roman"/>
      <w:sz w:val="18"/>
      <w:szCs w:val="24"/>
      <w:lang w:eastAsia="en-GB"/>
    </w:rPr>
  </w:style>
  <w:style w:type="paragraph" w:styleId="Footer">
    <w:name w:val="footer"/>
    <w:basedOn w:val="Normal"/>
    <w:link w:val="FooterChar"/>
    <w:semiHidden/>
    <w:rsid w:val="00A14B48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semiHidden/>
    <w:rsid w:val="00A14B48"/>
    <w:rPr>
      <w:rFonts w:ascii="Times New Roman" w:eastAsia="Times New Roman" w:hAnsi="Times New Roman" w:cs="Times New Roman"/>
      <w:sz w:val="18"/>
      <w:szCs w:val="24"/>
      <w:lang w:eastAsia="en-GB"/>
    </w:rPr>
  </w:style>
  <w:style w:type="paragraph" w:customStyle="1" w:styleId="ABnormalUK">
    <w:name w:val="ABnormalUK"/>
    <w:link w:val="ABnormalUKChar"/>
    <w:rsid w:val="00A14B48"/>
    <w:pPr>
      <w:adjustRightInd w:val="0"/>
      <w:snapToGrid w:val="0"/>
      <w:spacing w:after="0" w:line="300" w:lineRule="atLeast"/>
    </w:pPr>
    <w:rPr>
      <w:rFonts w:ascii="Arial" w:eastAsia="Times New Roman" w:hAnsi="Arial" w:cs="Times New Roman"/>
      <w:snapToGrid w:val="0"/>
      <w:color w:val="000000"/>
      <w:kern w:val="16"/>
      <w:sz w:val="18"/>
      <w:szCs w:val="24"/>
    </w:rPr>
  </w:style>
  <w:style w:type="character" w:styleId="PageNumber">
    <w:name w:val="page number"/>
    <w:rsid w:val="00A14B48"/>
    <w:rPr>
      <w:rFonts w:ascii="Arial" w:hAnsi="Arial"/>
      <w:color w:val="000000"/>
      <w:sz w:val="16"/>
    </w:rPr>
  </w:style>
  <w:style w:type="paragraph" w:customStyle="1" w:styleId="ABletterfooter">
    <w:name w:val="ABletterfooter"/>
    <w:basedOn w:val="Normal"/>
    <w:rsid w:val="00A14B48"/>
    <w:pPr>
      <w:adjustRightInd w:val="0"/>
      <w:snapToGrid w:val="0"/>
      <w:spacing w:line="190" w:lineRule="exact"/>
      <w:jc w:val="right"/>
    </w:pPr>
    <w:rPr>
      <w:rFonts w:ascii="Frutiger LT Std 55 Roman" w:hAnsi="Frutiger LT Std 55 Roman"/>
      <w:noProof/>
      <w:snapToGrid w:val="0"/>
      <w:color w:val="5D5D5D"/>
      <w:kern w:val="16"/>
      <w:sz w:val="12"/>
      <w:lang w:eastAsia="en-US"/>
    </w:rPr>
  </w:style>
  <w:style w:type="paragraph" w:customStyle="1" w:styleId="ABTableText">
    <w:name w:val="ABTableText"/>
    <w:basedOn w:val="ABnormalUK"/>
    <w:rsid w:val="00A14B48"/>
    <w:pPr>
      <w:keepLines/>
      <w:spacing w:line="220" w:lineRule="atLeast"/>
    </w:pPr>
    <w:rPr>
      <w:sz w:val="16"/>
    </w:rPr>
  </w:style>
  <w:style w:type="paragraph" w:customStyle="1" w:styleId="ABTableHeading">
    <w:name w:val="ABTableHeading"/>
    <w:basedOn w:val="ABTableText"/>
    <w:next w:val="ABTableText"/>
    <w:rsid w:val="00A14B48"/>
    <w:rPr>
      <w:rFonts w:ascii="Arial Bold" w:hAnsi="Arial Bold"/>
      <w:b/>
    </w:rPr>
  </w:style>
  <w:style w:type="paragraph" w:customStyle="1" w:styleId="ABnormalUKreport">
    <w:name w:val="ABnormalUKreport"/>
    <w:basedOn w:val="ABnormalUK"/>
    <w:rsid w:val="00A14B48"/>
    <w:pPr>
      <w:spacing w:line="280" w:lineRule="atLeast"/>
      <w:jc w:val="both"/>
    </w:pPr>
  </w:style>
  <w:style w:type="character" w:customStyle="1" w:styleId="ABnormalUKChar">
    <w:name w:val="ABnormalUK Char"/>
    <w:link w:val="ABnormalUK"/>
    <w:rsid w:val="00A14B48"/>
    <w:rPr>
      <w:rFonts w:ascii="Arial" w:eastAsia="Times New Roman" w:hAnsi="Arial" w:cs="Times New Roman"/>
      <w:snapToGrid w:val="0"/>
      <w:color w:val="000000"/>
      <w:kern w:val="16"/>
      <w:sz w:val="18"/>
      <w:szCs w:val="24"/>
    </w:rPr>
  </w:style>
  <w:style w:type="paragraph" w:customStyle="1" w:styleId="SAppendix">
    <w:name w:val="SAppendix"/>
    <w:basedOn w:val="Normal"/>
    <w:next w:val="ABnormalUKreport"/>
    <w:rsid w:val="00A14B48"/>
    <w:pPr>
      <w:numPr>
        <w:numId w:val="1"/>
      </w:numPr>
      <w:adjustRightInd w:val="0"/>
      <w:snapToGrid w:val="0"/>
      <w:spacing w:after="520" w:line="320" w:lineRule="exact"/>
      <w:outlineLvl w:val="0"/>
    </w:pPr>
    <w:rPr>
      <w:rFonts w:ascii="Arial" w:hAnsi="Arial"/>
      <w:b/>
      <w:snapToGrid w:val="0"/>
      <w:color w:val="000000"/>
      <w:kern w:val="16"/>
      <w:sz w:val="28"/>
      <w:lang w:eastAsia="en-US"/>
    </w:rPr>
  </w:style>
  <w:style w:type="numbering" w:customStyle="1" w:styleId="ABappendixnumbering">
    <w:name w:val="ABappendix numbering"/>
    <w:rsid w:val="00A14B48"/>
    <w:pPr>
      <w:numPr>
        <w:numId w:val="3"/>
      </w:numPr>
    </w:pPr>
  </w:style>
  <w:style w:type="paragraph" w:customStyle="1" w:styleId="SAppendix11">
    <w:name w:val="SAppendix1.1"/>
    <w:next w:val="ABnormalUKreport"/>
    <w:rsid w:val="00A14B48"/>
    <w:pPr>
      <w:numPr>
        <w:ilvl w:val="1"/>
        <w:numId w:val="1"/>
      </w:numPr>
      <w:spacing w:before="420" w:after="140" w:line="240" w:lineRule="auto"/>
      <w:outlineLvl w:val="1"/>
    </w:pPr>
    <w:rPr>
      <w:rFonts w:ascii="Arial Bold" w:eastAsia="Times New Roman" w:hAnsi="Arial Bold" w:cs="Times New Roman"/>
      <w:b/>
      <w:snapToGrid w:val="0"/>
      <w:color w:val="000000"/>
      <w:kern w:val="16"/>
      <w:sz w:val="24"/>
      <w:szCs w:val="24"/>
    </w:rPr>
  </w:style>
  <w:style w:type="paragraph" w:customStyle="1" w:styleId="SKop11nn">
    <w:name w:val="SKop1.1_nn"/>
    <w:next w:val="ABnormalUKreport"/>
    <w:rsid w:val="00A14B48"/>
    <w:pPr>
      <w:spacing w:before="420" w:after="140" w:line="240" w:lineRule="auto"/>
    </w:pPr>
    <w:rPr>
      <w:rFonts w:ascii="Arial Bold" w:eastAsia="Times New Roman" w:hAnsi="Arial Bold" w:cs="Times New Roman"/>
      <w:b/>
      <w:snapToGrid w:val="0"/>
      <w:color w:val="000000"/>
      <w:kern w:val="1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B8A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8A"/>
    <w:rPr>
      <w:rFonts w:ascii="Arial" w:eastAsia="Times New Roman" w:hAnsi="Arial" w:cs="Arial"/>
      <w:sz w:val="18"/>
      <w:szCs w:val="18"/>
      <w:lang w:eastAsia="en-GB"/>
    </w:rPr>
  </w:style>
  <w:style w:type="paragraph" w:customStyle="1" w:styleId="Default">
    <w:name w:val="Default"/>
    <w:rsid w:val="00B31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21A2730D71F4FB4E668CE7054FF47" ma:contentTypeVersion="1" ma:contentTypeDescription="Create a new document." ma:contentTypeScope="" ma:versionID="fc233ef35a9722d90b1e62a9a2f607cf">
  <xsd:schema xmlns:xsd="http://www.w3.org/2001/XMLSchema" xmlns:xs="http://www.w3.org/2001/XMLSchema" xmlns:p="http://schemas.microsoft.com/office/2006/metadata/properties" xmlns:ns3="0532934e-d297-449c-bbe0-7bd414bc5b95" targetNamespace="http://schemas.microsoft.com/office/2006/metadata/properties" ma:root="true" ma:fieldsID="ee149e72c77ac8937b332de771d38ac1" ns3:_="">
    <xsd:import namespace="0532934e-d297-449c-bbe0-7bd414bc5b9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2934e-d297-449c-bbe0-7bd414bc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23213-A1E0-451C-82F5-77967EDE0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BFD9D-F4DE-4D9B-B8D3-97DDF360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2934e-d297-449c-bbe0-7bd414bc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0475F-1A4B-4280-BCB1-3984C3014D3D}">
  <ds:schemaRefs>
    <ds:schemaRef ds:uri="0532934e-d297-449c-bbe0-7bd414bc5b95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A. Bolduc</dc:creator>
  <cp:keywords>Job Description</cp:keywords>
  <cp:lastModifiedBy>Jeremy Bolduc</cp:lastModifiedBy>
  <cp:revision>3</cp:revision>
  <cp:lastPrinted>2017-05-29T08:52:00Z</cp:lastPrinted>
  <dcterms:created xsi:type="dcterms:W3CDTF">2018-01-28T16:59:00Z</dcterms:created>
  <dcterms:modified xsi:type="dcterms:W3CDTF">2018-01-29T05:51:00Z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0x01010038B21A2730D71F4FB4E668CE7054FF47</vt:lpwstr>
  </property>
  <property fmtid="{D5CDD505-2E9C-101B-9397-08002B2CF9AE}" pid="3" name="IsMyDocuments">
    <vt:bool>true</vt:bool>
  </property>
</Properties>
</file>